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B6" w:rsidRPr="0057740D" w:rsidRDefault="00A13EB6" w:rsidP="00A13EB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7740D">
        <w:rPr>
          <w:rFonts w:ascii="Calibri" w:hAnsi="Calibri" w:cs="Calibri"/>
          <w:b/>
          <w:bCs/>
          <w:sz w:val="22"/>
          <w:szCs w:val="22"/>
        </w:rPr>
        <w:t>PREDBEŽNÁ INFORMÁCIA</w:t>
      </w:r>
    </w:p>
    <w:p w:rsidR="00A13EB6" w:rsidRPr="0057740D" w:rsidRDefault="00A13EB6" w:rsidP="00A13EB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13EB6" w:rsidRPr="0057740D" w:rsidRDefault="00A13EB6" w:rsidP="00A13EB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7740D">
        <w:rPr>
          <w:rFonts w:ascii="Calibri" w:hAnsi="Calibri" w:cs="Calibri"/>
          <w:b/>
          <w:bCs/>
          <w:sz w:val="22"/>
          <w:szCs w:val="22"/>
        </w:rPr>
        <w:t>(podľa § 9 zákona č. 400/2015 Z. z. o tvorbe právnych predpisov a </w:t>
      </w:r>
    </w:p>
    <w:p w:rsidR="00A13EB6" w:rsidRPr="0057740D" w:rsidRDefault="00A13EB6" w:rsidP="00A13EB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7740D">
        <w:rPr>
          <w:rFonts w:ascii="Calibri" w:hAnsi="Calibri" w:cs="Calibri"/>
          <w:b/>
          <w:bCs/>
          <w:sz w:val="22"/>
          <w:szCs w:val="22"/>
        </w:rPr>
        <w:t>o Zbierke zákonov Slovenskej republiky a o zmene a doplnení niektorých zákonov)</w:t>
      </w:r>
    </w:p>
    <w:p w:rsidR="00A13EB6" w:rsidRPr="0057740D" w:rsidRDefault="00A13EB6" w:rsidP="00A13EB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13EB6" w:rsidRPr="0057740D" w:rsidRDefault="00A13EB6" w:rsidP="00A13EB6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57740D">
        <w:rPr>
          <w:rFonts w:ascii="Calibri" w:hAnsi="Calibri" w:cs="Calibri"/>
          <w:b/>
          <w:bCs/>
          <w:sz w:val="22"/>
          <w:szCs w:val="22"/>
        </w:rPr>
        <w:t>Pripravovaný právny predpis:</w:t>
      </w:r>
    </w:p>
    <w:p w:rsidR="00A13EB6" w:rsidRPr="0057740D" w:rsidRDefault="00A13EB6" w:rsidP="00A13EB6">
      <w:pPr>
        <w:pStyle w:val="Odsekzoznamu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13EB6" w:rsidRPr="0057740D" w:rsidRDefault="00A13EB6" w:rsidP="00A13EB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57740D">
        <w:rPr>
          <w:rFonts w:ascii="Calibri" w:hAnsi="Calibri" w:cs="Calibri"/>
          <w:bCs/>
          <w:sz w:val="22"/>
          <w:szCs w:val="22"/>
        </w:rPr>
        <w:t xml:space="preserve">Návrh zákona, ktorým sa mení a dopĺňa zákon č. 372/2012 Z. z. o štátnych hmotných rezervách a o doplnení zákona č. 25/2007 </w:t>
      </w:r>
      <w:proofErr w:type="spellStart"/>
      <w:r w:rsidRPr="0057740D">
        <w:rPr>
          <w:rFonts w:ascii="Calibri" w:hAnsi="Calibri" w:cs="Calibri"/>
          <w:bCs/>
          <w:sz w:val="22"/>
          <w:szCs w:val="22"/>
        </w:rPr>
        <w:t>Z.z</w:t>
      </w:r>
      <w:proofErr w:type="spellEnd"/>
      <w:r w:rsidRPr="0057740D">
        <w:rPr>
          <w:rFonts w:ascii="Calibri" w:hAnsi="Calibri" w:cs="Calibri"/>
          <w:bCs/>
          <w:sz w:val="22"/>
          <w:szCs w:val="22"/>
        </w:rPr>
        <w:t>. o elektronickom výbere mýta za užívanie vymedzených úsekov pozemných komunikácií a o zmene a doplnení niektorých zákonov</w:t>
      </w:r>
      <w:r w:rsidR="00C70124">
        <w:rPr>
          <w:rFonts w:ascii="Calibri" w:hAnsi="Calibri" w:cs="Calibri"/>
          <w:bCs/>
          <w:sz w:val="22"/>
          <w:szCs w:val="22"/>
        </w:rPr>
        <w:t xml:space="preserve"> v znení neskorších predpisov v znení neskorších predpis </w:t>
      </w:r>
      <w:bookmarkStart w:id="0" w:name="_GoBack"/>
      <w:bookmarkEnd w:id="0"/>
      <w:r w:rsidRPr="0057740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(ďalej len „návrh zákona“).</w:t>
      </w:r>
    </w:p>
    <w:p w:rsidR="00A13EB6" w:rsidRPr="0057740D" w:rsidRDefault="00A13EB6" w:rsidP="00A13EB6">
      <w:pPr>
        <w:jc w:val="both"/>
        <w:rPr>
          <w:rFonts w:ascii="Calibri" w:hAnsi="Calibri" w:cs="Calibri"/>
          <w:bCs/>
          <w:sz w:val="22"/>
          <w:szCs w:val="22"/>
        </w:rPr>
      </w:pPr>
    </w:p>
    <w:p w:rsidR="00A13EB6" w:rsidRPr="0057740D" w:rsidRDefault="00A13EB6" w:rsidP="00A13EB6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57740D">
        <w:rPr>
          <w:rFonts w:ascii="Calibri" w:hAnsi="Calibri" w:cs="Calibri"/>
          <w:b/>
          <w:bCs/>
          <w:sz w:val="22"/>
          <w:szCs w:val="22"/>
        </w:rPr>
        <w:t>Základné ciele právnej úpravy:</w:t>
      </w:r>
    </w:p>
    <w:p w:rsidR="00A13EB6" w:rsidRPr="0057740D" w:rsidRDefault="00A13EB6" w:rsidP="00A13EB6">
      <w:pPr>
        <w:pStyle w:val="Odsekzoznamu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D4205" w:rsidRPr="0057740D" w:rsidRDefault="00DD4205" w:rsidP="003F4CDA">
      <w:pPr>
        <w:ind w:left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57740D">
        <w:rPr>
          <w:rFonts w:ascii="Calibri" w:hAnsi="Calibri" w:cs="Calibri"/>
          <w:sz w:val="22"/>
          <w:szCs w:val="22"/>
          <w:lang w:eastAsia="en-US"/>
        </w:rPr>
        <w:t xml:space="preserve">Cieľom návrhu zákona je prijať adekvátne opatrenia a zmeny k zefektívneniu výkonu činností SŠHR SR </w:t>
      </w:r>
      <w:r w:rsidR="00F17972">
        <w:rPr>
          <w:rFonts w:ascii="Calibri" w:hAnsi="Calibri" w:cs="Calibri"/>
          <w:sz w:val="22"/>
          <w:szCs w:val="22"/>
          <w:lang w:eastAsia="en-US"/>
        </w:rPr>
        <w:t xml:space="preserve">ako výkonnej zložky krízového riadenia štátu </w:t>
      </w:r>
      <w:r w:rsidRPr="0057740D">
        <w:rPr>
          <w:rFonts w:ascii="Calibri" w:hAnsi="Calibri" w:cs="Calibri"/>
          <w:sz w:val="22"/>
          <w:szCs w:val="22"/>
          <w:lang w:eastAsia="en-US"/>
        </w:rPr>
        <w:t xml:space="preserve">pre riešenie krízových situácií a mimoriadnych situácií v nadväznosti na riešenie situácie </w:t>
      </w:r>
      <w:r w:rsidR="005C77C1">
        <w:rPr>
          <w:rFonts w:ascii="Calibri" w:hAnsi="Calibri" w:cs="Calibri"/>
          <w:sz w:val="22"/>
          <w:szCs w:val="22"/>
          <w:lang w:eastAsia="en-US"/>
        </w:rPr>
        <w:t>vyvolanej</w:t>
      </w:r>
      <w:r w:rsidRPr="0057740D">
        <w:rPr>
          <w:rFonts w:ascii="Calibri" w:hAnsi="Calibri" w:cs="Calibri"/>
          <w:sz w:val="22"/>
          <w:szCs w:val="22"/>
          <w:lang w:eastAsia="en-US"/>
        </w:rPr>
        <w:t xml:space="preserve"> šírením nebezpečnej nákazlivej ľudskej choroby Covid-19 a taktiež na základe potrieb, ktoré vznikli z aplikačnej praxe. V tejto súvislosti je nevyhnutné reagovať na aplikačnú prax, ktorá priniesla potrebu zjednodušiť </w:t>
      </w:r>
      <w:r w:rsidRPr="00E83A48">
        <w:rPr>
          <w:rFonts w:asciiTheme="minorHAnsi" w:hAnsiTheme="minorHAnsi" w:cstheme="minorHAnsi"/>
          <w:sz w:val="22"/>
          <w:szCs w:val="22"/>
          <w:lang w:eastAsia="en-US"/>
        </w:rPr>
        <w:t xml:space="preserve">procesy a umožniť </w:t>
      </w:r>
      <w:r w:rsidR="00E83A48" w:rsidRPr="00E83A48">
        <w:rPr>
          <w:rFonts w:asciiTheme="minorHAnsi" w:hAnsiTheme="minorHAnsi" w:cstheme="minorHAnsi"/>
          <w:sz w:val="22"/>
          <w:szCs w:val="22"/>
          <w:lang w:eastAsia="en-US"/>
        </w:rPr>
        <w:t xml:space="preserve">lepšie </w:t>
      </w:r>
      <w:r w:rsidRPr="00E83A48">
        <w:rPr>
          <w:rFonts w:asciiTheme="minorHAnsi" w:hAnsiTheme="minorHAnsi" w:cstheme="minorHAnsi"/>
          <w:sz w:val="22"/>
          <w:szCs w:val="22"/>
          <w:lang w:eastAsia="en-US"/>
        </w:rPr>
        <w:t>vytvár</w:t>
      </w:r>
      <w:r w:rsidR="00A8257D">
        <w:rPr>
          <w:rFonts w:asciiTheme="minorHAnsi" w:hAnsiTheme="minorHAnsi" w:cstheme="minorHAnsi"/>
          <w:sz w:val="22"/>
          <w:szCs w:val="22"/>
          <w:lang w:eastAsia="en-US"/>
        </w:rPr>
        <w:t>anie</w:t>
      </w:r>
      <w:r w:rsidRPr="00E83A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C7FB6">
        <w:rPr>
          <w:rFonts w:asciiTheme="minorHAnsi" w:hAnsiTheme="minorHAnsi" w:cstheme="minorHAnsi"/>
          <w:sz w:val="22"/>
          <w:szCs w:val="22"/>
          <w:lang w:eastAsia="en-US"/>
        </w:rPr>
        <w:t xml:space="preserve"> štátnych hmotných rezerv</w:t>
      </w:r>
      <w:r w:rsidR="003F4CDA" w:rsidRPr="00E83A48">
        <w:rPr>
          <w:rFonts w:asciiTheme="minorHAnsi" w:hAnsiTheme="minorHAnsi" w:cstheme="minorHAnsi"/>
          <w:sz w:val="22"/>
          <w:szCs w:val="22"/>
        </w:rPr>
        <w:t xml:space="preserve"> v čase krízovej situácie a mimoriadnej situácie</w:t>
      </w:r>
      <w:r w:rsidR="00E83A48" w:rsidRPr="00E83A48">
        <w:rPr>
          <w:rFonts w:asciiTheme="minorHAnsi" w:hAnsiTheme="minorHAnsi" w:cstheme="minorHAnsi"/>
          <w:sz w:val="22"/>
          <w:szCs w:val="22"/>
        </w:rPr>
        <w:t xml:space="preserve"> tak, aby sa p</w:t>
      </w:r>
      <w:r w:rsidR="00E83A48" w:rsidRPr="00E83A48">
        <w:rPr>
          <w:rStyle w:val="Siln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redchádzalo vzniku významných škôd na majetku</w:t>
      </w:r>
      <w:r w:rsidR="006411C3">
        <w:rPr>
          <w:rStyle w:val="Siln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 a</w:t>
      </w:r>
      <w:r w:rsidR="00E83A48" w:rsidRPr="00E83A48">
        <w:rPr>
          <w:rStyle w:val="Siln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 zdraví obyvateľov v dôsledku pandémie či živelnej pohromy</w:t>
      </w:r>
      <w:r w:rsidR="00E83A48">
        <w:rPr>
          <w:rFonts w:asciiTheme="minorHAnsi" w:hAnsiTheme="minorHAnsi" w:cstheme="minorHAnsi"/>
          <w:b/>
          <w:sz w:val="22"/>
          <w:szCs w:val="22"/>
        </w:rPr>
        <w:t>.</w:t>
      </w:r>
      <w:r w:rsidR="00A825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257D" w:rsidRPr="00A8257D">
        <w:rPr>
          <w:rFonts w:asciiTheme="minorHAnsi" w:hAnsiTheme="minorHAnsi" w:cstheme="minorHAnsi"/>
          <w:sz w:val="22"/>
          <w:szCs w:val="22"/>
        </w:rPr>
        <w:t>Zámerom je</w:t>
      </w:r>
      <w:r w:rsidR="00A8257D">
        <w:rPr>
          <w:rFonts w:asciiTheme="minorHAnsi" w:hAnsiTheme="minorHAnsi" w:cstheme="minorHAnsi"/>
          <w:sz w:val="22"/>
          <w:szCs w:val="22"/>
        </w:rPr>
        <w:t xml:space="preserve"> aj nastavenie mechanizmu na objektívne vybavovanie požiadaviek</w:t>
      </w:r>
      <w:r w:rsidR="00723F00" w:rsidRPr="00E83A48">
        <w:rPr>
          <w:rFonts w:asciiTheme="minorHAnsi" w:hAnsiTheme="minorHAnsi" w:cstheme="minorHAnsi"/>
          <w:sz w:val="22"/>
          <w:szCs w:val="22"/>
        </w:rPr>
        <w:t xml:space="preserve"> </w:t>
      </w:r>
      <w:r w:rsidR="00A8257D">
        <w:rPr>
          <w:rFonts w:asciiTheme="minorHAnsi" w:hAnsiTheme="minorHAnsi" w:cstheme="minorHAnsi"/>
          <w:sz w:val="22"/>
          <w:szCs w:val="22"/>
        </w:rPr>
        <w:t>na tvorbu pohotovostných zásob ministerstvami a orgánmi verejnej moci a </w:t>
      </w:r>
      <w:proofErr w:type="spellStart"/>
      <w:r w:rsidR="00A8257D">
        <w:rPr>
          <w:rFonts w:asciiTheme="minorHAnsi" w:hAnsiTheme="minorHAnsi" w:cstheme="minorHAnsi"/>
          <w:sz w:val="22"/>
          <w:szCs w:val="22"/>
        </w:rPr>
        <w:t>prioritizácie</w:t>
      </w:r>
      <w:proofErr w:type="spellEnd"/>
      <w:r w:rsidR="00A8257D">
        <w:rPr>
          <w:rFonts w:asciiTheme="minorHAnsi" w:hAnsiTheme="minorHAnsi" w:cstheme="minorHAnsi"/>
          <w:sz w:val="22"/>
          <w:szCs w:val="22"/>
        </w:rPr>
        <w:t xml:space="preserve"> distribúcie pohotovostných zásob. </w:t>
      </w:r>
      <w:r w:rsidR="00E83A48" w:rsidRPr="00E83A48">
        <w:rPr>
          <w:rFonts w:asciiTheme="minorHAnsi" w:hAnsiTheme="minorHAnsi" w:cstheme="minorHAnsi"/>
          <w:sz w:val="22"/>
          <w:szCs w:val="22"/>
        </w:rPr>
        <w:t xml:space="preserve">Úprava </w:t>
      </w:r>
      <w:r w:rsidR="003F4CDA" w:rsidRPr="00E83A48">
        <w:rPr>
          <w:rFonts w:asciiTheme="minorHAnsi" w:hAnsiTheme="minorHAnsi" w:cstheme="minorHAnsi"/>
          <w:sz w:val="22"/>
          <w:szCs w:val="22"/>
        </w:rPr>
        <w:t>logistických procesov smeruje k možnosti vykonať dopravu pohotovostných zásob aj SŠHR</w:t>
      </w:r>
      <w:r w:rsidR="003F4CDA" w:rsidRPr="00E83A48">
        <w:rPr>
          <w:rFonts w:ascii="Calibri" w:hAnsi="Calibri" w:cs="Calibri"/>
          <w:sz w:val="22"/>
          <w:szCs w:val="22"/>
        </w:rPr>
        <w:t xml:space="preserve"> </w:t>
      </w:r>
      <w:r w:rsidR="003F4CDA" w:rsidRPr="0057740D">
        <w:rPr>
          <w:rFonts w:ascii="Calibri" w:hAnsi="Calibri" w:cs="Calibri"/>
          <w:sz w:val="22"/>
          <w:szCs w:val="22"/>
        </w:rPr>
        <w:t>SR, ak je to technicky a ekonomicky možné</w:t>
      </w:r>
      <w:r w:rsidR="00E83A48">
        <w:rPr>
          <w:rFonts w:ascii="Calibri" w:hAnsi="Calibri" w:cs="Calibri"/>
          <w:sz w:val="22"/>
          <w:szCs w:val="22"/>
        </w:rPr>
        <w:t>, aby bola zabezpečená možnosť rýchlej reakcie v prípade potreby</w:t>
      </w:r>
      <w:r w:rsidR="003F4CDA" w:rsidRPr="0057740D">
        <w:rPr>
          <w:rFonts w:ascii="Calibri" w:hAnsi="Calibri" w:cs="Calibri"/>
          <w:sz w:val="22"/>
          <w:szCs w:val="22"/>
        </w:rPr>
        <w:t>. Navrhujeme ďalej rozšíriť a procesne upraviť postup pri hospodárení s hmotnými rezervami.</w:t>
      </w:r>
    </w:p>
    <w:p w:rsidR="00A13EB6" w:rsidRPr="0057740D" w:rsidRDefault="00A13EB6" w:rsidP="009E535B">
      <w:pPr>
        <w:jc w:val="both"/>
        <w:rPr>
          <w:rFonts w:ascii="Calibri" w:hAnsi="Calibri" w:cs="Calibri"/>
          <w:bCs/>
          <w:sz w:val="22"/>
          <w:szCs w:val="22"/>
        </w:rPr>
      </w:pPr>
    </w:p>
    <w:p w:rsidR="00A13EB6" w:rsidRPr="0057740D" w:rsidRDefault="00A13EB6" w:rsidP="00A13EB6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57740D">
        <w:rPr>
          <w:rFonts w:ascii="Calibri" w:hAnsi="Calibri" w:cs="Calibri"/>
          <w:b/>
          <w:bCs/>
          <w:sz w:val="22"/>
          <w:szCs w:val="22"/>
        </w:rPr>
        <w:t>Zhodnotenie súčasného stavu:</w:t>
      </w:r>
    </w:p>
    <w:p w:rsidR="00A13EB6" w:rsidRPr="0057740D" w:rsidRDefault="00A13EB6" w:rsidP="00A13EB6">
      <w:pPr>
        <w:pStyle w:val="Odsekzoznamu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D4205" w:rsidRPr="0057740D" w:rsidRDefault="00DD4205" w:rsidP="00DD4205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2"/>
          <w:szCs w:val="22"/>
        </w:rPr>
      </w:pPr>
      <w:r w:rsidRPr="0057740D">
        <w:rPr>
          <w:rFonts w:ascii="Calibri" w:hAnsi="Calibri" w:cs="Calibri"/>
          <w:sz w:val="22"/>
          <w:szCs w:val="22"/>
        </w:rPr>
        <w:t xml:space="preserve">Súčasný stav v novelizovaných častiach nezohľadňoval potreby aplikačnej praxe, ako aj čoraz väčšie nároky na zrýchlenie a zefektívnenie tvorby pohotovostných zásob, ako aj iné procesy týkajúce sa hospodárenia so štátnymi hmotnými rezervami. </w:t>
      </w:r>
    </w:p>
    <w:p w:rsidR="00DD4205" w:rsidRPr="0057740D" w:rsidRDefault="00DD4205" w:rsidP="00DD4205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:rsidR="00A13EB6" w:rsidRPr="0057740D" w:rsidRDefault="00A13EB6" w:rsidP="00A13EB6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57740D">
        <w:rPr>
          <w:rFonts w:ascii="Calibri" w:hAnsi="Calibri" w:cs="Calibri"/>
          <w:b/>
          <w:bCs/>
          <w:sz w:val="22"/>
          <w:szCs w:val="22"/>
        </w:rPr>
        <w:t>Spôsob zapojenia verejnosti do prípravy právneho predpisu:</w:t>
      </w:r>
    </w:p>
    <w:p w:rsidR="00A13EB6" w:rsidRPr="0057740D" w:rsidRDefault="00A13EB6" w:rsidP="00A13EB6">
      <w:pPr>
        <w:pStyle w:val="Odsekzoznamu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501DC" w:rsidRDefault="001501DC" w:rsidP="001501D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435C7">
        <w:rPr>
          <w:rFonts w:asciiTheme="minorHAnsi" w:hAnsiTheme="minorHAnsi" w:cstheme="minorHAnsi"/>
          <w:sz w:val="22"/>
          <w:szCs w:val="22"/>
        </w:rPr>
        <w:t xml:space="preserve">Príprava návrhu </w:t>
      </w:r>
      <w:r>
        <w:rPr>
          <w:rFonts w:asciiTheme="minorHAnsi" w:hAnsiTheme="minorHAnsi" w:cstheme="minorHAnsi"/>
          <w:sz w:val="22"/>
          <w:szCs w:val="22"/>
        </w:rPr>
        <w:t>zákona</w:t>
      </w:r>
      <w:r w:rsidRPr="000435C7">
        <w:rPr>
          <w:rFonts w:asciiTheme="minorHAnsi" w:hAnsiTheme="minorHAnsi" w:cstheme="minorHAnsi"/>
          <w:sz w:val="22"/>
          <w:szCs w:val="22"/>
        </w:rPr>
        <w:t xml:space="preserve"> bude prebiehať formou výmeny informácií a konzultácií prostredníctvom elektronickej komunikácie a v prípade potreby aj osobnými rokovaniami so subjektmi, ktoré prejavia záujem o spoluprácu pri príprave novej právnej úpravy, s cieľom zabezpečiť úzku súčinnosť a spoluprácu so zainteresovanými stranami v predmetnej oblasti.</w:t>
      </w:r>
    </w:p>
    <w:p w:rsidR="001501DC" w:rsidRDefault="001501DC" w:rsidP="001501D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1501DC" w:rsidRPr="00FD1BE1" w:rsidRDefault="001501DC" w:rsidP="001501D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D1BE1">
        <w:rPr>
          <w:rFonts w:asciiTheme="minorHAnsi" w:hAnsiTheme="minorHAnsi" w:cstheme="minorHAnsi"/>
          <w:sz w:val="22"/>
          <w:szCs w:val="22"/>
        </w:rPr>
        <w:t xml:space="preserve">Verejnosť sa môže zapojiť do prípravy právneho predpisu formou zasielania podnetov, </w:t>
      </w:r>
      <w:r w:rsidRPr="00FD1BE1">
        <w:rPr>
          <w:rFonts w:asciiTheme="minorHAnsi" w:hAnsiTheme="minorHAnsi" w:cstheme="minorHAnsi"/>
          <w:sz w:val="22"/>
          <w:szCs w:val="22"/>
        </w:rPr>
        <w:br/>
        <w:t xml:space="preserve">či návrhov v intenciách vecného zamerania podľa bodu 2. </w:t>
      </w:r>
      <w:r w:rsidRPr="000435C7">
        <w:rPr>
          <w:rFonts w:asciiTheme="minorHAnsi" w:hAnsiTheme="minorHAnsi" w:cstheme="minorHAnsi"/>
          <w:sz w:val="22"/>
          <w:szCs w:val="22"/>
        </w:rPr>
        <w:t>Lehota na vyjadreni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435C7">
        <w:rPr>
          <w:rFonts w:asciiTheme="minorHAnsi" w:hAnsiTheme="minorHAnsi" w:cstheme="minorHAnsi"/>
          <w:sz w:val="22"/>
          <w:szCs w:val="22"/>
        </w:rPr>
        <w:t xml:space="preserve"> je do 8.1.202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0435C7">
        <w:rPr>
          <w:rFonts w:asciiTheme="minorHAnsi" w:hAnsiTheme="minorHAnsi" w:cstheme="minorHAnsi"/>
          <w:sz w:val="22"/>
          <w:szCs w:val="22"/>
        </w:rPr>
        <w:t>.</w:t>
      </w:r>
    </w:p>
    <w:p w:rsidR="00A13EB6" w:rsidRPr="0057740D" w:rsidRDefault="00A13EB6" w:rsidP="00A13EB6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:rsidR="00A13EB6" w:rsidRPr="0057740D" w:rsidRDefault="00A13EB6" w:rsidP="00A13EB6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57740D">
        <w:rPr>
          <w:rFonts w:ascii="Calibri" w:hAnsi="Calibri" w:cs="Calibri"/>
          <w:bCs/>
          <w:sz w:val="22"/>
          <w:szCs w:val="22"/>
        </w:rPr>
        <w:t>Kontaktné údaje:</w:t>
      </w:r>
    </w:p>
    <w:p w:rsidR="00A13EB6" w:rsidRPr="0057740D" w:rsidRDefault="00A13EB6" w:rsidP="00A13EB6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57740D">
        <w:rPr>
          <w:rFonts w:ascii="Calibri" w:hAnsi="Calibri" w:cs="Calibri"/>
          <w:bCs/>
          <w:sz w:val="22"/>
          <w:szCs w:val="22"/>
        </w:rPr>
        <w:t>Správa štátnych hmotných rezerv Slovenskej republiky</w:t>
      </w:r>
    </w:p>
    <w:p w:rsidR="00A13EB6" w:rsidRPr="0057740D" w:rsidRDefault="00A13EB6" w:rsidP="00A13EB6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57740D">
        <w:rPr>
          <w:rFonts w:ascii="Calibri" w:hAnsi="Calibri" w:cs="Calibri"/>
          <w:bCs/>
          <w:sz w:val="22"/>
          <w:szCs w:val="22"/>
        </w:rPr>
        <w:t>Pražská 29</w:t>
      </w:r>
    </w:p>
    <w:p w:rsidR="00A13EB6" w:rsidRPr="0057740D" w:rsidRDefault="00A13EB6" w:rsidP="00A13EB6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57740D">
        <w:rPr>
          <w:rFonts w:ascii="Calibri" w:hAnsi="Calibri" w:cs="Calibri"/>
          <w:bCs/>
          <w:sz w:val="22"/>
          <w:szCs w:val="22"/>
        </w:rPr>
        <w:t>Bratislava 821 08</w:t>
      </w:r>
    </w:p>
    <w:p w:rsidR="00A13EB6" w:rsidRPr="0057740D" w:rsidRDefault="00A13EB6" w:rsidP="00A13EB6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57740D">
        <w:rPr>
          <w:rFonts w:ascii="Calibri" w:hAnsi="Calibri" w:cs="Calibri"/>
          <w:bCs/>
          <w:sz w:val="22"/>
          <w:szCs w:val="22"/>
        </w:rPr>
        <w:t xml:space="preserve">email: </w:t>
      </w:r>
      <w:hyperlink r:id="rId7" w:history="1">
        <w:r w:rsidR="00F42556" w:rsidRPr="002E24BD">
          <w:rPr>
            <w:rStyle w:val="Hypertextovprepojenie"/>
            <w:rFonts w:ascii="Calibri" w:hAnsi="Calibri" w:cs="Calibri"/>
            <w:bCs/>
            <w:sz w:val="22"/>
            <w:szCs w:val="22"/>
          </w:rPr>
          <w:t>pavla.tancibokova@reserves.gov.sk</w:t>
        </w:r>
      </w:hyperlink>
      <w:r w:rsidR="00F42556">
        <w:rPr>
          <w:rFonts w:ascii="Calibri" w:hAnsi="Calibri" w:cs="Calibri"/>
          <w:bCs/>
          <w:sz w:val="22"/>
          <w:szCs w:val="22"/>
        </w:rPr>
        <w:t xml:space="preserve"> </w:t>
      </w:r>
    </w:p>
    <w:p w:rsidR="00A13EB6" w:rsidRPr="0057740D" w:rsidRDefault="00A13EB6" w:rsidP="00A13EB6">
      <w:pPr>
        <w:jc w:val="both"/>
        <w:rPr>
          <w:rFonts w:ascii="Calibri" w:hAnsi="Calibri" w:cs="Calibri"/>
          <w:bCs/>
          <w:sz w:val="22"/>
          <w:szCs w:val="22"/>
        </w:rPr>
      </w:pPr>
    </w:p>
    <w:p w:rsidR="00A13EB6" w:rsidRPr="0057740D" w:rsidRDefault="00A13EB6" w:rsidP="00A13EB6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57740D">
        <w:rPr>
          <w:rFonts w:ascii="Calibri" w:hAnsi="Calibri" w:cs="Calibri"/>
          <w:b/>
          <w:bCs/>
          <w:sz w:val="22"/>
          <w:szCs w:val="22"/>
        </w:rPr>
        <w:t>Predpokladaný termín začatia pripomienkového konania:</w:t>
      </w:r>
    </w:p>
    <w:p w:rsidR="00A13EB6" w:rsidRPr="0057740D" w:rsidRDefault="00A13EB6" w:rsidP="00A13EB6">
      <w:pPr>
        <w:pStyle w:val="Odsekzoznamu"/>
        <w:jc w:val="both"/>
        <w:rPr>
          <w:rFonts w:ascii="Calibri" w:hAnsi="Calibri" w:cs="Calibri"/>
          <w:bCs/>
          <w:sz w:val="22"/>
          <w:szCs w:val="22"/>
        </w:rPr>
      </w:pPr>
    </w:p>
    <w:p w:rsidR="00726A51" w:rsidRPr="0057740D" w:rsidRDefault="00EB3D42" w:rsidP="001501DC">
      <w:p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február</w:t>
      </w:r>
      <w:r w:rsidR="00A13EB6" w:rsidRPr="0057740D">
        <w:rPr>
          <w:rFonts w:ascii="Calibri" w:hAnsi="Calibri" w:cs="Calibri"/>
          <w:bCs/>
          <w:sz w:val="22"/>
          <w:szCs w:val="22"/>
        </w:rPr>
        <w:t xml:space="preserve"> 202</w:t>
      </w:r>
      <w:r w:rsidR="00DB66ED">
        <w:rPr>
          <w:rFonts w:ascii="Calibri" w:hAnsi="Calibri" w:cs="Calibri"/>
          <w:bCs/>
          <w:sz w:val="22"/>
          <w:szCs w:val="22"/>
        </w:rPr>
        <w:t>1</w:t>
      </w:r>
    </w:p>
    <w:sectPr w:rsidR="00726A51" w:rsidRPr="0057740D" w:rsidSect="00726A51">
      <w:headerReference w:type="default" r:id="rId8"/>
      <w:footerReference w:type="default" r:id="rId9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CC" w:rsidRDefault="006235CC" w:rsidP="00726A51">
      <w:r>
        <w:separator/>
      </w:r>
    </w:p>
  </w:endnote>
  <w:endnote w:type="continuationSeparator" w:id="0">
    <w:p w:rsidR="006235CC" w:rsidRDefault="006235CC" w:rsidP="0072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A51" w:rsidRPr="00726A51" w:rsidRDefault="00726A51" w:rsidP="00726A51">
    <w:pPr>
      <w:spacing w:after="80" w:line="237" w:lineRule="auto"/>
      <w:ind w:left="3789" w:right="-321" w:hanging="10"/>
      <w:jc w:val="right"/>
      <w:rPr>
        <w:rFonts w:ascii="Calibri" w:eastAsia="Calibri" w:hAnsi="Calibri" w:cs="Calibri"/>
        <w:color w:val="0054A0"/>
        <w:sz w:val="12"/>
      </w:rPr>
    </w:pPr>
    <w:r w:rsidRPr="00726A51"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94216" wp14:editId="68290514">
              <wp:simplePos x="0" y="0"/>
              <wp:positionH relativeFrom="page">
                <wp:posOffset>6966001</wp:posOffset>
              </wp:positionH>
              <wp:positionV relativeFrom="page">
                <wp:posOffset>9881997</wp:posOffset>
              </wp:positionV>
              <wp:extent cx="18001" cy="809244"/>
              <wp:effectExtent l="0" t="0" r="0" b="0"/>
              <wp:wrapSquare wrapText="bothSides"/>
              <wp:docPr id="1160" name="Group 11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01" cy="809244"/>
                        <a:chOff x="0" y="0"/>
                        <a:chExt cx="18001" cy="809244"/>
                      </a:xfrm>
                    </wpg:grpSpPr>
                    <wps:wsp>
                      <wps:cNvPr id="1224" name="Shape 1224"/>
                      <wps:cNvSpPr/>
                      <wps:spPr>
                        <a:xfrm>
                          <a:off x="0" y="0"/>
                          <a:ext cx="18001" cy="809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" h="809244">
                              <a:moveTo>
                                <a:pt x="0" y="0"/>
                              </a:moveTo>
                              <a:lnTo>
                                <a:pt x="18001" y="0"/>
                              </a:lnTo>
                              <a:lnTo>
                                <a:pt x="18001" y="809244"/>
                              </a:lnTo>
                              <a:lnTo>
                                <a:pt x="0" y="809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C1B2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148BE5" id="Group 1160" o:spid="_x0000_s1026" style="position:absolute;margin-left:548.5pt;margin-top:778.1pt;width:1.4pt;height:63.7pt;z-index:251661312;mso-position-horizontal-relative:page;mso-position-vertical-relative:page" coordsize="180,8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w6PwIAAKkFAAAOAAAAZHJzL2Uyb0RvYy54bWykVNtu2zAMfR+wfxD83viCoMuMJAV6y8uw&#10;FWj7AYos2wJ0g6TEyd+PomM7TbEOaF9kiqIonsNjLm8OSpI9d14YvUryWZYQrpmphG5WyevL49Ui&#10;IT5QXVFpNF8lR+6Tm/X3b8vOlrwwrZEVdwSSaF92dpW0IdgyTT1ruaJ+ZizXcFgbp2iArWvSytEO&#10;siuZFll2nXbGVdYZxr0H731/mKwxf11zFv7UteeByFUCtQVcHa7buKbrJS0bR20r2KkM+okqFBUa&#10;Hh1T3dNAyc6Jd6mUYM54U4cZMyo1dS0YRwyAJs8u0Gyc2VnE0pRdY0eagNoLnj6dlv3ePzkiKuhd&#10;fg0EaaqgS/gwQQ8Q1NmmhLiNs8/2yZ0cTb+LmA+1U/ELaMgBqT2O1PJDIAyc+SLL8oQwOFlkP4v5&#10;vGeetdCed5dY+/DRtXR4Mo2VjYV0FiTkJ5b811h6bqnlSL6P6AeWimI+sIQRJI8eJAXjRop86YGt&#10;L/EzAqUl2/mw4QZ5pvtfPvTCrQaLtoPFDnowHcj/Q+FbGuK9WGQ0STc2qh37FA+V2fMXg2HholtQ&#10;43Qq9XnUqeeDGCByOB++FrNNcZM0/hkMGn2jof8E4h8+xoARca6XJwOxg33OrjdSVI9CygjXu2Z7&#10;Jx3ZU5gfD3f5bd9ruPImTOpIHZTGKMywWtKAw0CbmAc7pUSAOSeFAoaLH1k21RWf4Tip+raBqAfp&#10;RGtrqiP+dOgHfUPxUfYwDxDGaXbFgXO+x6hpwq7/AgAA//8DAFBLAwQUAAYACAAAACEAUb+mEeMA&#10;AAAPAQAADwAAAGRycy9kb3ducmV2LnhtbEyPwWrDMBBE74X+g9hCb43kBLuxYzmE0PYUCk0KJTfF&#10;2tgmlmQsxXb+vptTe5thh9l5+XoyLRuw942zEqKZAIa2dLqxlYTvw/vLEpgPymrVOosSbuhhXTw+&#10;5CrTbrRfOOxDxajE+kxJqEPoMs59WaNRfuY6tHQ7u96oQLavuO7VSOWm5XMhEm5UY+lDrTrc1lhe&#10;9lcj4WNU42YRvQ27y3l7Ox7iz59dhFI+P02bFbCAU/gLw30+TYeCNp3c1WrPWvIifSWYQCqOkzmw&#10;e0akKfGcSCXLRQK8yPl/juIXAAD//wMAUEsBAi0AFAAGAAgAAAAhALaDOJL+AAAA4QEAABMAAAAA&#10;AAAAAAAAAAAAAAAAAFtDb250ZW50X1R5cGVzXS54bWxQSwECLQAUAAYACAAAACEAOP0h/9YAAACU&#10;AQAACwAAAAAAAAAAAAAAAAAvAQAAX3JlbHMvLnJlbHNQSwECLQAUAAYACAAAACEAn6tsOj8CAACp&#10;BQAADgAAAAAAAAAAAAAAAAAuAgAAZHJzL2Uyb0RvYy54bWxQSwECLQAUAAYACAAAACEAUb+mEeMA&#10;AAAPAQAADwAAAAAAAAAAAAAAAACZBAAAZHJzL2Rvd25yZXYueG1sUEsFBgAAAAAEAAQA8wAAAKkF&#10;AAAAAA==&#10;">
              <v:shape id="Shape 1224" o:spid="_x0000_s1027" style="position:absolute;width:180;height:8092;visibility:visible;mso-wrap-style:square;v-text-anchor:top" coordsize="18001,809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+RnwwAAAN0AAAAPAAAAZHJzL2Rvd25yZXYueG1sRE9Na8Mw&#10;DL0X9h+MBrs1zsIoa1a3rGODQA8laXYXsRaHxXKInTb793WhsJse71Ob3Wx7cabRd44VPCcpCOLG&#10;6Y5bBfXpa/kKwgdkjb1jUvBHHnbbh8UGc+0uXNK5Cq2IIexzVGBCGHIpfWPIok/cQBy5HzdaDBGO&#10;rdQjXmK47WWWpitpsePYYHCgD0PNbzVZBZX2p097OBbG7utyz+spW39PSj09zu9vIALN4V98dxc6&#10;zs+yF7h9E0+Q2ysAAAD//wMAUEsBAi0AFAAGAAgAAAAhANvh9svuAAAAhQEAABMAAAAAAAAAAAAA&#10;AAAAAAAAAFtDb250ZW50X1R5cGVzXS54bWxQSwECLQAUAAYACAAAACEAWvQsW78AAAAVAQAACwAA&#10;AAAAAAAAAAAAAAAfAQAAX3JlbHMvLnJlbHNQSwECLQAUAAYACAAAACEACPPkZ8MAAADdAAAADwAA&#10;AAAAAAAAAAAAAAAHAgAAZHJzL2Rvd25yZXYueG1sUEsFBgAAAAADAAMAtwAAAPcCAAAAAA==&#10;" path="m,l18001,r,809244l,809244,,e" fillcolor="#ec1b24" stroked="f" strokeweight="0">
                <v:stroke miterlimit="83231f" joinstyle="miter"/>
                <v:path arrowok="t" textboxrect="0,0,18001,809244"/>
              </v:shape>
              <w10:wrap type="square" anchorx="page" anchory="page"/>
            </v:group>
          </w:pict>
        </mc:Fallback>
      </mc:AlternateContent>
    </w:r>
    <w:r w:rsidRPr="00726A51">
      <w:rPr>
        <w:rFonts w:ascii="Calibri" w:eastAsia="Calibri" w:hAnsi="Calibri" w:cs="Calibri"/>
        <w:color w:val="0054A0"/>
        <w:sz w:val="12"/>
      </w:rPr>
      <w:t>Správa štátnych hmotných rezerv Slovenskej republiky</w:t>
    </w:r>
    <w:r w:rsidRPr="00726A51">
      <w:rPr>
        <w:rFonts w:ascii="Calibri" w:eastAsia="Calibri" w:hAnsi="Calibri" w:cs="Calibri"/>
        <w:color w:val="EC1B24"/>
        <w:sz w:val="12"/>
      </w:rPr>
      <w:t xml:space="preserve">  |  </w:t>
    </w:r>
    <w:r w:rsidRPr="00726A51">
      <w:rPr>
        <w:rFonts w:ascii="Calibri" w:eastAsia="Calibri" w:hAnsi="Calibri" w:cs="Calibri"/>
        <w:color w:val="0054A0"/>
        <w:sz w:val="12"/>
      </w:rPr>
      <w:t>Pražská 29</w:t>
    </w:r>
    <w:r w:rsidRPr="00726A51">
      <w:rPr>
        <w:rFonts w:ascii="Calibri" w:eastAsia="Calibri" w:hAnsi="Calibri" w:cs="Calibri"/>
        <w:color w:val="EC1B24"/>
        <w:sz w:val="12"/>
      </w:rPr>
      <w:t xml:space="preserve">  | </w:t>
    </w:r>
    <w:r w:rsidRPr="00726A51">
      <w:rPr>
        <w:rFonts w:ascii="Calibri" w:eastAsia="Calibri" w:hAnsi="Calibri" w:cs="Calibri"/>
        <w:color w:val="0054A0"/>
        <w:sz w:val="12"/>
      </w:rPr>
      <w:t>812 63 Bratislava</w:t>
    </w:r>
    <w:r w:rsidRPr="00726A51">
      <w:rPr>
        <w:rFonts w:ascii="Calibri" w:eastAsia="Calibri" w:hAnsi="Calibri" w:cs="Calibri"/>
        <w:color w:val="EC1B24"/>
        <w:sz w:val="12"/>
      </w:rPr>
      <w:t xml:space="preserve">  |  </w:t>
    </w:r>
    <w:r w:rsidRPr="00726A51">
      <w:rPr>
        <w:rFonts w:ascii="Calibri" w:eastAsia="Calibri" w:hAnsi="Calibri" w:cs="Calibri"/>
        <w:color w:val="0054A0"/>
        <w:sz w:val="12"/>
      </w:rPr>
      <w:t xml:space="preserve">Slovenská republika </w:t>
    </w:r>
  </w:p>
  <w:p w:rsidR="00726A51" w:rsidRPr="00726A51" w:rsidRDefault="00AA379D" w:rsidP="00726A51">
    <w:pPr>
      <w:spacing w:after="80" w:line="237" w:lineRule="auto"/>
      <w:ind w:left="3789" w:right="-321" w:hanging="10"/>
      <w:jc w:val="right"/>
      <w:rPr>
        <w:rFonts w:ascii="Calibri" w:eastAsia="Calibri" w:hAnsi="Calibri" w:cs="Calibri"/>
        <w:color w:val="0054A0"/>
        <w:sz w:val="12"/>
      </w:rPr>
    </w:pPr>
    <w:r>
      <w:rPr>
        <w:rFonts w:ascii="Calibri" w:eastAsia="Calibri" w:hAnsi="Calibri" w:cs="Calibri"/>
        <w:color w:val="0054A0"/>
        <w:sz w:val="12"/>
      </w:rPr>
      <w:t>IČO</w:t>
    </w:r>
    <w:r w:rsidRPr="00726A51">
      <w:rPr>
        <w:rFonts w:ascii="Calibri" w:eastAsia="Calibri" w:hAnsi="Calibri" w:cs="Calibri"/>
        <w:color w:val="0054A0"/>
        <w:sz w:val="12"/>
      </w:rPr>
      <w:t xml:space="preserve">: </w:t>
    </w:r>
    <w:r>
      <w:rPr>
        <w:rFonts w:ascii="Calibri" w:eastAsia="Calibri" w:hAnsi="Calibri" w:cs="Calibri"/>
        <w:color w:val="0054A0"/>
        <w:sz w:val="12"/>
      </w:rPr>
      <w:t xml:space="preserve">30 844 363 </w:t>
    </w:r>
    <w:r w:rsidR="00726A51" w:rsidRPr="00726A51">
      <w:rPr>
        <w:rFonts w:ascii="Calibri" w:eastAsia="Calibri" w:hAnsi="Calibri" w:cs="Calibri"/>
        <w:color w:val="EC1B24"/>
        <w:sz w:val="12"/>
      </w:rPr>
      <w:t>|</w:t>
    </w:r>
    <w:r w:rsidR="00726A51" w:rsidRPr="00726A51">
      <w:rPr>
        <w:rFonts w:ascii="Calibri" w:eastAsia="Calibri" w:hAnsi="Calibri" w:cs="Calibri"/>
        <w:color w:val="0054A0"/>
        <w:sz w:val="12"/>
      </w:rPr>
      <w:t xml:space="preserve"> </w:t>
    </w:r>
    <w:r w:rsidRPr="00726A51">
      <w:rPr>
        <w:rFonts w:ascii="Calibri" w:eastAsia="Calibri" w:hAnsi="Calibri" w:cs="Calibri"/>
        <w:color w:val="0054A0"/>
        <w:sz w:val="12"/>
      </w:rPr>
      <w:t xml:space="preserve">tel.: </w:t>
    </w:r>
    <w:r>
      <w:rPr>
        <w:rFonts w:ascii="Calibri" w:eastAsia="Calibri" w:hAnsi="Calibri" w:cs="Calibri"/>
        <w:color w:val="0054A0"/>
        <w:sz w:val="12"/>
      </w:rPr>
      <w:t>02/57 278 201</w:t>
    </w:r>
    <w:r w:rsidR="00726A51" w:rsidRPr="00726A51">
      <w:rPr>
        <w:rFonts w:ascii="Calibri" w:eastAsia="Calibri" w:hAnsi="Calibri" w:cs="Calibri"/>
        <w:color w:val="EC1B24"/>
        <w:sz w:val="12"/>
      </w:rPr>
      <w:t>|</w:t>
    </w:r>
    <w:r w:rsidR="00726A51" w:rsidRPr="00726A51">
      <w:rPr>
        <w:rFonts w:ascii="Calibri" w:eastAsia="Calibri" w:hAnsi="Calibri" w:cs="Calibri"/>
        <w:color w:val="0054A0"/>
        <w:sz w:val="12"/>
      </w:rPr>
      <w:t xml:space="preserve"> www.reserves.gov.sk</w:t>
    </w:r>
    <w:r w:rsidR="00726A51" w:rsidRPr="00726A51">
      <w:rPr>
        <w:rFonts w:ascii="Calibri" w:eastAsia="Calibri" w:hAnsi="Calibri" w:cs="Calibri"/>
        <w:color w:val="0054A0"/>
        <w:sz w:val="12"/>
      </w:rPr>
      <w:br/>
    </w:r>
  </w:p>
  <w:p w:rsidR="00726A51" w:rsidRPr="00726A51" w:rsidRDefault="00726A51" w:rsidP="00726A51">
    <w:pPr>
      <w:tabs>
        <w:tab w:val="center" w:pos="4536"/>
        <w:tab w:val="right" w:pos="9072"/>
      </w:tabs>
      <w:ind w:left="3804" w:right="-306" w:hanging="10"/>
      <w:jc w:val="right"/>
      <w:rPr>
        <w:rFonts w:ascii="Calibri" w:eastAsia="Calibri" w:hAnsi="Calibri" w:cs="Calibri"/>
        <w:color w:val="0054A0"/>
        <w:sz w:val="12"/>
      </w:rPr>
    </w:pPr>
  </w:p>
  <w:p w:rsidR="00726A51" w:rsidRDefault="00726A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CC" w:rsidRDefault="006235CC" w:rsidP="00726A51">
      <w:r>
        <w:separator/>
      </w:r>
    </w:p>
  </w:footnote>
  <w:footnote w:type="continuationSeparator" w:id="0">
    <w:p w:rsidR="006235CC" w:rsidRDefault="006235CC" w:rsidP="00726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A51" w:rsidRDefault="00726A51" w:rsidP="00726A51">
    <w:pPr>
      <w:pStyle w:val="Hlavika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3672ADE5" wp14:editId="6885F87D">
          <wp:simplePos x="0" y="0"/>
          <wp:positionH relativeFrom="page">
            <wp:align>left</wp:align>
          </wp:positionH>
          <wp:positionV relativeFrom="paragraph">
            <wp:posOffset>-532263</wp:posOffset>
          </wp:positionV>
          <wp:extent cx="3079630" cy="1260500"/>
          <wp:effectExtent l="0" t="0" r="0" b="0"/>
          <wp:wrapNone/>
          <wp:docPr id="11" name="Obrázok 11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630" cy="12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6A51" w:rsidRDefault="00726A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10DD2"/>
    <w:multiLevelType w:val="hybridMultilevel"/>
    <w:tmpl w:val="F24CE5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240E7"/>
    <w:multiLevelType w:val="hybridMultilevel"/>
    <w:tmpl w:val="60924B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331B9"/>
    <w:multiLevelType w:val="hybridMultilevel"/>
    <w:tmpl w:val="38B4A068"/>
    <w:lvl w:ilvl="0" w:tplc="1BFE23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C7"/>
    <w:rsid w:val="000803C7"/>
    <w:rsid w:val="00091006"/>
    <w:rsid w:val="000A28B4"/>
    <w:rsid w:val="001501DC"/>
    <w:rsid w:val="001B59A4"/>
    <w:rsid w:val="00223F6C"/>
    <w:rsid w:val="0022580A"/>
    <w:rsid w:val="002951D5"/>
    <w:rsid w:val="00306580"/>
    <w:rsid w:val="003F4CDA"/>
    <w:rsid w:val="00417184"/>
    <w:rsid w:val="0057740D"/>
    <w:rsid w:val="005841E4"/>
    <w:rsid w:val="00592EEE"/>
    <w:rsid w:val="005C77C1"/>
    <w:rsid w:val="005D1201"/>
    <w:rsid w:val="005F4357"/>
    <w:rsid w:val="00615707"/>
    <w:rsid w:val="006235CC"/>
    <w:rsid w:val="006411C3"/>
    <w:rsid w:val="006D6DB3"/>
    <w:rsid w:val="00701D29"/>
    <w:rsid w:val="00723F00"/>
    <w:rsid w:val="00726A51"/>
    <w:rsid w:val="00780A73"/>
    <w:rsid w:val="007A11B4"/>
    <w:rsid w:val="00812599"/>
    <w:rsid w:val="00864BE2"/>
    <w:rsid w:val="008C7FB6"/>
    <w:rsid w:val="009E535B"/>
    <w:rsid w:val="00A13EB6"/>
    <w:rsid w:val="00A8257D"/>
    <w:rsid w:val="00AA379D"/>
    <w:rsid w:val="00B348FC"/>
    <w:rsid w:val="00B372DE"/>
    <w:rsid w:val="00C70124"/>
    <w:rsid w:val="00D023C4"/>
    <w:rsid w:val="00D213D7"/>
    <w:rsid w:val="00DB66ED"/>
    <w:rsid w:val="00DD4205"/>
    <w:rsid w:val="00DF18BC"/>
    <w:rsid w:val="00E75CF4"/>
    <w:rsid w:val="00E83A48"/>
    <w:rsid w:val="00EB3D42"/>
    <w:rsid w:val="00F13449"/>
    <w:rsid w:val="00F17972"/>
    <w:rsid w:val="00F4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ED7E52"/>
  <w15:chartTrackingRefBased/>
  <w15:docId w15:val="{1857C9EE-A443-4FD1-B3D1-0E0BFC17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3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26A51"/>
    <w:pPr>
      <w:keepNext/>
      <w:ind w:left="567"/>
      <w:jc w:val="center"/>
      <w:outlineLvl w:val="0"/>
    </w:pPr>
    <w:rPr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A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26A51"/>
  </w:style>
  <w:style w:type="paragraph" w:styleId="Pta">
    <w:name w:val="footer"/>
    <w:basedOn w:val="Normlny"/>
    <w:link w:val="PtaChar"/>
    <w:uiPriority w:val="99"/>
    <w:unhideWhenUsed/>
    <w:rsid w:val="00726A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26A51"/>
  </w:style>
  <w:style w:type="character" w:customStyle="1" w:styleId="Nadpis1Char">
    <w:name w:val="Nadpis 1 Char"/>
    <w:basedOn w:val="Predvolenpsmoodseku"/>
    <w:link w:val="Nadpis1"/>
    <w:rsid w:val="00726A5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6A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6A5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A11B4"/>
    <w:pPr>
      <w:ind w:left="720"/>
      <w:contextualSpacing/>
    </w:pPr>
  </w:style>
  <w:style w:type="paragraph" w:styleId="Bezriadkovania">
    <w:name w:val="No Spacing"/>
    <w:uiPriority w:val="1"/>
    <w:qFormat/>
    <w:rsid w:val="00A13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Predvolenpsmoodseku"/>
    <w:uiPriority w:val="22"/>
    <w:qFormat/>
    <w:rsid w:val="00E83A48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42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la.tancibokova@reserves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Sidlarová</dc:creator>
  <cp:keywords/>
  <dc:description/>
  <cp:lastModifiedBy>Gabriella Komjáthy</cp:lastModifiedBy>
  <cp:revision>6</cp:revision>
  <cp:lastPrinted>2020-06-16T07:09:00Z</cp:lastPrinted>
  <dcterms:created xsi:type="dcterms:W3CDTF">2020-12-23T08:54:00Z</dcterms:created>
  <dcterms:modified xsi:type="dcterms:W3CDTF">2020-12-23T09:52:00Z</dcterms:modified>
</cp:coreProperties>
</file>