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19" w:rsidRPr="00534219" w:rsidRDefault="00534219" w:rsidP="00482495">
      <w:pPr>
        <w:pStyle w:val="HBTitle"/>
        <w:rPr>
          <w:b/>
          <w:sz w:val="24"/>
          <w:szCs w:val="24"/>
        </w:rPr>
      </w:pPr>
      <w:bookmarkStart w:id="0" w:name="_GoBack"/>
      <w:bookmarkEnd w:id="0"/>
      <w:r w:rsidRPr="00534219">
        <w:rPr>
          <w:b/>
          <w:sz w:val="24"/>
          <w:szCs w:val="24"/>
        </w:rPr>
        <w:t>Príloha 1</w:t>
      </w:r>
    </w:p>
    <w:p w:rsidR="00C005FD" w:rsidRPr="00534219" w:rsidRDefault="00C005FD" w:rsidP="00482495">
      <w:pPr>
        <w:pStyle w:val="HBTitle"/>
        <w:rPr>
          <w:b/>
        </w:rPr>
      </w:pPr>
      <w:r w:rsidRPr="00534219">
        <w:rPr>
          <w:b/>
        </w:rPr>
        <w:t>Obchodné podmienky zabezpečenia udržiavania núdzových zásob ropy a ropných výrobkov Agentúry pre núdzové zásoby ropy a ropných výrobkov</w:t>
      </w:r>
    </w:p>
    <w:p w:rsidR="00C005FD" w:rsidRPr="005F73DA" w:rsidRDefault="00C005FD" w:rsidP="009671CB">
      <w:pPr>
        <w:pStyle w:val="HBBody1"/>
      </w:pPr>
      <w:r w:rsidRPr="005F73DA">
        <w:t>Tieto Obchodné podmienky zabezpečenia udržiavania núdzových zásob ropy a ropných výrobkov (ďalej len „</w:t>
      </w:r>
      <w:r w:rsidRPr="005F73DA">
        <w:rPr>
          <w:b/>
        </w:rPr>
        <w:t>OP</w:t>
      </w:r>
      <w:r w:rsidRPr="005F73DA">
        <w:t xml:space="preserve">“) upravujú vzájomné vzťahy medzi Agentúrou pre núdzové zásoby ropy a ropných výrobkov, záujmové združenie právnických osôb, so sídlom: </w:t>
      </w:r>
      <w:r w:rsidR="0016482A" w:rsidRPr="005F73DA">
        <w:tab/>
        <w:t>Trnavská cesta 100, Bratislava 821 01,</w:t>
      </w:r>
      <w:r w:rsidRPr="005F73DA">
        <w:t xml:space="preserve"> Slovenská republika, IČO: </w:t>
      </w:r>
      <w:r w:rsidR="009671CB" w:rsidRPr="009671CB">
        <w:t>457 416 62</w:t>
      </w:r>
      <w:r w:rsidRPr="005F73DA">
        <w:t xml:space="preserve">, zapísané vRegistri </w:t>
      </w:r>
      <w:r w:rsidR="0016482A" w:rsidRPr="005F73DA">
        <w:t xml:space="preserve">záujmových </w:t>
      </w:r>
      <w:r w:rsidRPr="005F73DA">
        <w:t xml:space="preserve">združení </w:t>
      </w:r>
      <w:r w:rsidR="0016482A" w:rsidRPr="005F73DA">
        <w:t xml:space="preserve">právnických osôb, ktoré vedie </w:t>
      </w:r>
      <w:r w:rsidR="0016482A" w:rsidRPr="00C37217">
        <w:t>Obvodný úrad Bratislava</w:t>
      </w:r>
      <w:r w:rsidR="009671CB">
        <w:t>,</w:t>
      </w:r>
      <w:r w:rsidRPr="005F73DA">
        <w:t xml:space="preserve">DIČ: </w:t>
      </w:r>
      <w:r w:rsidR="00653D02">
        <w:t>2023851863</w:t>
      </w:r>
      <w:r w:rsidRPr="005F73DA">
        <w:t xml:space="preserve">, IČ DPH: </w:t>
      </w:r>
      <w:r w:rsidR="00565E9A">
        <w:t>SK2023851863</w:t>
      </w:r>
      <w:r w:rsidRPr="005F73DA">
        <w:t>(ďalej len „</w:t>
      </w:r>
      <w:r w:rsidRPr="005F73DA">
        <w:rPr>
          <w:b/>
        </w:rPr>
        <w:t>Poskytovateľ</w:t>
      </w:r>
      <w:r w:rsidRPr="005F73DA">
        <w:t>“) a vybraným podnikateľom (ďalej len „</w:t>
      </w:r>
      <w:r w:rsidR="0016482A" w:rsidRPr="005F73DA">
        <w:rPr>
          <w:b/>
        </w:rPr>
        <w:t>Vybraný podnikateľ</w:t>
      </w:r>
      <w:r w:rsidRPr="005F73DA">
        <w:t xml:space="preserve">“) vznikajúce v súvislosti so zabezpečením udržiavania núdzových zásob ropy a ropných výrobkov Poskytovateľom pre </w:t>
      </w:r>
      <w:r w:rsidR="0016482A" w:rsidRPr="005F73DA">
        <w:t>Vybraného podnikateľa</w:t>
      </w:r>
      <w:r w:rsidRPr="005F73DA">
        <w:t>. Tieto OP sa vydávajú v súlade s §273 zákona č. 513/1991 Zb. Obchodný zákonník, v platnom znení („</w:t>
      </w:r>
      <w:r w:rsidRPr="005F73DA">
        <w:rPr>
          <w:b/>
        </w:rPr>
        <w:t>Obchodný zákonník</w:t>
      </w:r>
      <w:r w:rsidRPr="005F73DA">
        <w:t>“) a so zákonom č. 218/2013 Z.z. o núdzových zásobách ropy a ropných výrobkov a o riešení stavu ropnej núdze a o zmene a doplnení niektorých zákonov („</w:t>
      </w:r>
      <w:r w:rsidRPr="005F73DA">
        <w:rPr>
          <w:b/>
        </w:rPr>
        <w:t>Zákon o núdzových zásobách</w:t>
      </w:r>
      <w:r w:rsidRPr="005F73DA">
        <w:t>“), a ďalšími súvisiacimi záväznými predpismi. OP sú neoddeliteľnou súčasťou Zmluvy o zabezpečení udržiavania núdzových zásob (ďalej len „</w:t>
      </w:r>
      <w:r w:rsidRPr="005F73DA">
        <w:rPr>
          <w:b/>
        </w:rPr>
        <w:t>Zmluva</w:t>
      </w:r>
      <w:r w:rsidRPr="005F73DA">
        <w:t xml:space="preserve">“) uzatvorenej medzi </w:t>
      </w:r>
      <w:r w:rsidR="0016482A" w:rsidRPr="005F73DA">
        <w:t>Vybraným podnikateľom</w:t>
      </w:r>
      <w:r w:rsidRPr="005F73DA">
        <w:t xml:space="preserve"> a Poskytovateľom, na základe ktorej sa Poskytovateľ zaväzuje poskytovať </w:t>
      </w:r>
      <w:r w:rsidR="0016482A" w:rsidRPr="005F73DA">
        <w:t>Vybranému podnikateľovi</w:t>
      </w:r>
      <w:r w:rsidRPr="005F73DA">
        <w:t xml:space="preserve"> služby zabezpečenia udržiavania núdzových zásob ropy a ropných výrobkov a </w:t>
      </w:r>
      <w:r w:rsidR="0016482A" w:rsidRPr="005F73DA">
        <w:t>Vybraný podnikateľ</w:t>
      </w:r>
      <w:r w:rsidRPr="005F73DA">
        <w:t xml:space="preserve"> sa zaväzuje za poskytnutie týchto služieb zaplatiť Poskytovateľovi dohodnutú cenu.</w:t>
      </w:r>
    </w:p>
    <w:p w:rsidR="00C005FD" w:rsidRPr="005F73DA" w:rsidRDefault="00C005FD" w:rsidP="00B001B0">
      <w:pPr>
        <w:pStyle w:val="HBLevel1"/>
      </w:pPr>
      <w:r w:rsidRPr="005F73DA">
        <w:t>Vymedzenie pojmov</w:t>
      </w:r>
    </w:p>
    <w:p w:rsidR="00C005FD" w:rsidRPr="005F73DA" w:rsidRDefault="00C005FD" w:rsidP="00E05F03">
      <w:pPr>
        <w:pStyle w:val="HBLevel2"/>
      </w:pPr>
      <w:bookmarkStart w:id="1" w:name="_Ref336598638"/>
      <w:r w:rsidRPr="005F73DA">
        <w:t>Ak si to kontext nebude vyžadovať inak, slová s veľkým začiatočným písmenom budú mať v týchto OP nasledovný význam:</w:t>
      </w:r>
      <w:bookmarkEnd w:id="1"/>
    </w:p>
    <w:tbl>
      <w:tblPr>
        <w:tblW w:w="4715" w:type="dxa"/>
        <w:jc w:val="right"/>
        <w:tblInd w:w="898" w:type="dxa"/>
        <w:tblLayout w:type="fixed"/>
        <w:tblLook w:val="00A0"/>
      </w:tblPr>
      <w:tblGrid>
        <w:gridCol w:w="1134"/>
        <w:gridCol w:w="3581"/>
      </w:tblGrid>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Banková záruka</w:t>
            </w:r>
            <w:r w:rsidRPr="005F73DA">
              <w:rPr>
                <w:lang w:eastAsia="en-US"/>
              </w:rPr>
              <w:t>“</w:t>
            </w:r>
          </w:p>
        </w:tc>
        <w:tc>
          <w:tcPr>
            <w:tcW w:w="3581" w:type="dxa"/>
          </w:tcPr>
          <w:p w:rsidR="00D76DD7" w:rsidRPr="005F73DA" w:rsidRDefault="00D76DD7" w:rsidP="00D24A99">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_Ref362365897 \r \h </w:instrText>
            </w:r>
            <w:r w:rsidR="00C82DA8" w:rsidRPr="005F73DA">
              <w:rPr>
                <w:lang w:eastAsia="en-US"/>
              </w:rPr>
            </w:r>
            <w:r w:rsidR="00C82DA8" w:rsidRPr="005F73DA">
              <w:rPr>
                <w:lang w:eastAsia="en-US"/>
              </w:rPr>
              <w:fldChar w:fldCharType="separate"/>
            </w:r>
            <w:r w:rsidR="00546ABD">
              <w:rPr>
                <w:lang w:eastAsia="en-US"/>
              </w:rPr>
              <w:t>10.1</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Cenník</w:t>
            </w:r>
            <w:r w:rsidRPr="005F73DA">
              <w:rPr>
                <w:lang w:eastAsia="en-US"/>
              </w:rPr>
              <w:t>“</w:t>
            </w:r>
          </w:p>
        </w:tc>
        <w:tc>
          <w:tcPr>
            <w:tcW w:w="3581" w:type="dxa"/>
          </w:tcPr>
          <w:p w:rsidR="00D76DD7" w:rsidRPr="005F73DA" w:rsidRDefault="00D76DD7" w:rsidP="009A019D">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_Ref362272020 \r \h </w:instrText>
            </w:r>
            <w:r w:rsidR="00C82DA8" w:rsidRPr="005F73DA">
              <w:rPr>
                <w:lang w:eastAsia="en-US"/>
              </w:rPr>
            </w:r>
            <w:r w:rsidR="00C82DA8" w:rsidRPr="005F73DA">
              <w:rPr>
                <w:lang w:eastAsia="en-US"/>
              </w:rPr>
              <w:fldChar w:fldCharType="separate"/>
            </w:r>
            <w:r w:rsidR="00546ABD">
              <w:rPr>
                <w:lang w:eastAsia="en-US"/>
              </w:rPr>
              <w:t>6.2</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b/>
                <w:lang w:eastAsia="en-US"/>
              </w:rPr>
            </w:pPr>
            <w:r w:rsidRPr="005F73DA">
              <w:rPr>
                <w:lang w:eastAsia="en-US"/>
              </w:rPr>
              <w:t>„</w:t>
            </w:r>
            <w:r w:rsidRPr="005F73DA">
              <w:rPr>
                <w:b/>
                <w:lang w:eastAsia="en-US"/>
              </w:rPr>
              <w:t>Čisté množstvo dovezených výrobkov</w:t>
            </w:r>
            <w:r w:rsidRPr="005F73DA">
              <w:rPr>
                <w:lang w:eastAsia="en-US"/>
              </w:rPr>
              <w:t>“</w:t>
            </w:r>
          </w:p>
        </w:tc>
        <w:tc>
          <w:tcPr>
            <w:tcW w:w="3581" w:type="dxa"/>
          </w:tcPr>
          <w:p w:rsidR="00D76DD7" w:rsidRPr="005F73DA" w:rsidRDefault="00D76DD7" w:rsidP="00931384">
            <w:pPr>
              <w:pStyle w:val="HBBody1"/>
              <w:rPr>
                <w:lang w:eastAsia="en-US"/>
              </w:rPr>
            </w:pPr>
            <w:r w:rsidRPr="005F73DA">
              <w:t>znamená vo vzťahu k Vybranému podnikateľovi Množstvo dovezených výrobkov znížené o množstvo vybraných ropných výrobkov v zmysle Legislatívy v oblasti núdzových zásob, vo vzťahu ku ktorým bola na základe skutočnosti, ktorá vznikla po 1. februári 2014, vrátená daň podľa Zákona o spotrebnej dani, ak sa tento nárok týka Množstva dovezených výrobkov;</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Deň prevzatia núdzových zásob</w:t>
            </w:r>
            <w:r w:rsidRPr="005F73DA">
              <w:rPr>
                <w:lang w:eastAsia="en-US"/>
              </w:rPr>
              <w:t>“</w:t>
            </w:r>
          </w:p>
        </w:tc>
        <w:tc>
          <w:tcPr>
            <w:tcW w:w="3581" w:type="dxa"/>
          </w:tcPr>
          <w:p w:rsidR="00D76DD7" w:rsidRPr="005F73DA" w:rsidRDefault="00D76DD7" w:rsidP="00456B51">
            <w:pPr>
              <w:pStyle w:val="HBBody1"/>
              <w:rPr>
                <w:lang w:eastAsia="en-US"/>
              </w:rPr>
            </w:pPr>
            <w:r w:rsidRPr="005F73DA">
              <w:rPr>
                <w:lang w:eastAsia="en-US"/>
              </w:rPr>
              <w:t>znamená deň prevzatia núdzových zásob Poskytovateľom v súlade s § 25 ods. 2 Zákona o núdzových zásobách;</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DPH</w:t>
            </w:r>
            <w:r w:rsidRPr="005F73DA">
              <w:rPr>
                <w:lang w:eastAsia="en-US"/>
              </w:rPr>
              <w:t xml:space="preserve">“ </w:t>
            </w:r>
          </w:p>
        </w:tc>
        <w:tc>
          <w:tcPr>
            <w:tcW w:w="3581" w:type="dxa"/>
          </w:tcPr>
          <w:p w:rsidR="00D76DD7" w:rsidRPr="005F73DA" w:rsidRDefault="00D76DD7" w:rsidP="005D397A">
            <w:pPr>
              <w:pStyle w:val="HBBody1"/>
              <w:rPr>
                <w:lang w:eastAsia="en-US"/>
              </w:rPr>
            </w:pPr>
            <w:r w:rsidRPr="005F73DA">
              <w:rPr>
                <w:lang w:eastAsia="en-US"/>
              </w:rPr>
              <w:t>znamená daň z pridanej hodnoty v zmysle Zákona o DPH a/alebo akúkoľvek obdobnú daň, ktorá ju nahradí;</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Finančné riaditeľstvo</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Finančné riaditeľstvo Slovenskej republiky;</w:t>
            </w:r>
          </w:p>
        </w:tc>
      </w:tr>
      <w:tr w:rsidR="00D76DD7" w:rsidRPr="005F73DA" w:rsidTr="00F60A98">
        <w:trPr>
          <w:jc w:val="right"/>
        </w:trPr>
        <w:tc>
          <w:tcPr>
            <w:tcW w:w="1134" w:type="dxa"/>
          </w:tcPr>
          <w:p w:rsidR="00D76DD7" w:rsidRPr="005F73DA" w:rsidRDefault="00D76DD7" w:rsidP="002C2024">
            <w:pPr>
              <w:pStyle w:val="HBBody1"/>
              <w:rPr>
                <w:lang w:eastAsia="en-US"/>
              </w:rPr>
            </w:pPr>
            <w:r w:rsidRPr="005F73DA">
              <w:rPr>
                <w:lang w:eastAsia="en-US"/>
              </w:rPr>
              <w:t>„</w:t>
            </w:r>
            <w:r w:rsidRPr="005F73DA">
              <w:rPr>
                <w:b/>
                <w:lang w:eastAsia="en-US"/>
              </w:rPr>
              <w:t>Jednotkov</w:t>
            </w:r>
            <w:r w:rsidR="002C2024">
              <w:rPr>
                <w:b/>
                <w:lang w:eastAsia="en-US"/>
              </w:rPr>
              <w:t>ý koeficient</w:t>
            </w:r>
            <w:r w:rsidRPr="005F73DA">
              <w:rPr>
                <w:lang w:eastAsia="en-US"/>
              </w:rPr>
              <w:t>“</w:t>
            </w:r>
          </w:p>
        </w:tc>
        <w:tc>
          <w:tcPr>
            <w:tcW w:w="3581" w:type="dxa"/>
          </w:tcPr>
          <w:p w:rsidR="00D76DD7" w:rsidRPr="005F73DA" w:rsidRDefault="00D76DD7" w:rsidP="00742CCD">
            <w:pPr>
              <w:pStyle w:val="HBBody1"/>
              <w:rPr>
                <w:lang w:eastAsia="en-US"/>
              </w:rPr>
            </w:pPr>
            <w:r w:rsidRPr="00742CCD">
              <w:rPr>
                <w:lang w:eastAsia="en-US"/>
              </w:rPr>
              <w:tab/>
              <w:t xml:space="preserve">znamená hodnotu na účely výpočtu Predpokladanej ceny a/alebo Konečnej ceny za poskytovanie Služieb udržiavania núdzových zásob platnú v čase rozhodujúcom pre jej výpočet uvedenú v Cenníku podľa článku </w:t>
            </w:r>
            <w:fldSimple w:instr=" REF _Ref362272020 \r \h  \* MERGEFORMAT ">
              <w:r w:rsidR="00546ABD">
                <w:rPr>
                  <w:lang w:eastAsia="en-US"/>
                </w:rPr>
                <w:t>6.2</w:t>
              </w:r>
            </w:fldSimple>
            <w:r w:rsidRPr="005F73DA">
              <w:rPr>
                <w:lang w:eastAsia="en-US"/>
              </w:rPr>
              <w:t>;</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Konečná cena</w:t>
            </w:r>
            <w:r w:rsidRPr="005F73DA">
              <w:rPr>
                <w:lang w:eastAsia="en-US"/>
              </w:rPr>
              <w:t>“</w:t>
            </w:r>
          </w:p>
        </w:tc>
        <w:tc>
          <w:tcPr>
            <w:tcW w:w="3581" w:type="dxa"/>
          </w:tcPr>
          <w:p w:rsidR="00D76DD7" w:rsidRPr="005F73DA" w:rsidRDefault="00D76DD7" w:rsidP="009A019D">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_Ref362885636 \r \h </w:instrText>
            </w:r>
            <w:r w:rsidR="00C82DA8" w:rsidRPr="005F73DA">
              <w:rPr>
                <w:lang w:eastAsia="en-US"/>
              </w:rPr>
            </w:r>
            <w:r w:rsidR="00C82DA8" w:rsidRPr="005F73DA">
              <w:rPr>
                <w:lang w:eastAsia="en-US"/>
              </w:rPr>
              <w:fldChar w:fldCharType="separate"/>
            </w:r>
            <w:r w:rsidR="00546ABD">
              <w:rPr>
                <w:lang w:eastAsia="en-US"/>
              </w:rPr>
              <w:t>6.1</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Legislatíva v oblasti núdzových zásob</w:t>
            </w:r>
            <w:r w:rsidRPr="005F73DA">
              <w:rPr>
                <w:lang w:eastAsia="en-US"/>
              </w:rPr>
              <w:t>“</w:t>
            </w:r>
          </w:p>
        </w:tc>
        <w:tc>
          <w:tcPr>
            <w:tcW w:w="3581" w:type="dxa"/>
          </w:tcPr>
          <w:p w:rsidR="00D76DD7" w:rsidRPr="005F73DA" w:rsidRDefault="00D76DD7" w:rsidP="006C75F2">
            <w:pPr>
              <w:pStyle w:val="HBBody1"/>
              <w:rPr>
                <w:rFonts w:ascii="SimSun" w:hAnsi="Calibri"/>
                <w:lang w:eastAsia="en-US"/>
              </w:rPr>
            </w:pPr>
            <w:r w:rsidRPr="005F73DA">
              <w:rPr>
                <w:lang w:eastAsia="en-US"/>
              </w:rPr>
              <w:t>znamená Zákon o núdzových zásobách, Zákon o spotrebnej dani, a akékoľvek súvisiace zákony alebo nariadenia, vrátane príslušných nariadení a smerníc EÚ;</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Minimálny limit núdzových zásob</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minimálny limit núdzových zásob určený podľa § 7 Zákona o núdzových zásobách, ktorý oznamuje na rozhodujúce obdobie Poskytovateľovi Správa rezerv a ktorý zverejňuje Poskytovateľ na svojom webovom sídle;</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Množstvo dovezených výrobkov</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skutočné množstvo vybraných ropných výrobkov, ktoré Vybraný podnikateľ v zmysle Legislatívy v oblasti núdzových zásob</w:t>
            </w:r>
            <w:r>
              <w:rPr>
                <w:lang w:eastAsia="en-US"/>
              </w:rPr>
              <w:t xml:space="preserve"> v príslušnom mesiaci</w:t>
            </w:r>
            <w:r w:rsidRPr="005F73DA">
              <w:rPr>
                <w:lang w:eastAsia="en-US"/>
              </w:rPr>
              <w:t>:</w:t>
            </w:r>
          </w:p>
          <w:p w:rsidR="00D76DD7" w:rsidRPr="005F73DA" w:rsidRDefault="00D76DD7" w:rsidP="008C1405">
            <w:pPr>
              <w:pStyle w:val="HBroman10"/>
              <w:tabs>
                <w:tab w:val="left" w:pos="567"/>
              </w:tabs>
              <w:rPr>
                <w:lang w:eastAsia="en-US"/>
              </w:rPr>
            </w:pPr>
            <w:bookmarkStart w:id="2" w:name="_Ref362023609"/>
            <w:r w:rsidRPr="005F73DA">
              <w:rPr>
                <w:lang w:eastAsia="en-US"/>
              </w:rPr>
              <w:t>uviedol do daňového voľného obehu na území Slovenskej republiky,</w:t>
            </w:r>
            <w:bookmarkEnd w:id="2"/>
          </w:p>
          <w:p w:rsidR="00D76DD7" w:rsidRPr="005F73DA" w:rsidRDefault="00D76DD7" w:rsidP="008C1405">
            <w:pPr>
              <w:pStyle w:val="HBroman10"/>
              <w:tabs>
                <w:tab w:val="left" w:pos="567"/>
              </w:tabs>
              <w:rPr>
                <w:lang w:eastAsia="en-US"/>
              </w:rPr>
            </w:pPr>
            <w:r w:rsidRPr="005F73DA">
              <w:rPr>
                <w:lang w:eastAsia="en-US"/>
              </w:rPr>
              <w:t>prepravil na územie Slovenskej republiky mimo pozastavenia dane na podnikateľské účely,</w:t>
            </w:r>
          </w:p>
          <w:p w:rsidR="00D76DD7" w:rsidRPr="005F73DA" w:rsidRDefault="00D76DD7" w:rsidP="008C1405">
            <w:pPr>
              <w:pStyle w:val="HBroman10"/>
              <w:tabs>
                <w:tab w:val="left" w:pos="567"/>
              </w:tabs>
              <w:rPr>
                <w:lang w:eastAsia="en-US"/>
              </w:rPr>
            </w:pPr>
            <w:bookmarkStart w:id="3" w:name="_Ref362023611"/>
            <w:r w:rsidRPr="005F73DA">
              <w:rPr>
                <w:lang w:eastAsia="en-US"/>
              </w:rPr>
              <w:t>doviezol na územie Slovenskej republiky z tretích štátov,</w:t>
            </w:r>
            <w:bookmarkEnd w:id="3"/>
          </w:p>
          <w:p w:rsidR="00D76DD7" w:rsidRPr="005F73DA" w:rsidRDefault="00D76DD7" w:rsidP="008C1405">
            <w:pPr>
              <w:pStyle w:val="HBroman10"/>
              <w:tabs>
                <w:tab w:val="left" w:pos="567"/>
              </w:tabs>
              <w:rPr>
                <w:lang w:eastAsia="en-US"/>
              </w:rPr>
            </w:pPr>
            <w:r w:rsidRPr="005F73DA">
              <w:rPr>
                <w:lang w:eastAsia="en-US"/>
              </w:rPr>
              <w:lastRenderedPageBreak/>
              <w:t xml:space="preserve">uviedol do daňového voľného obehu, prepravil alebo doviezol na územie Slovenskej republiky na podnikateľské účely iným spôsobom, ako je uvedené v bode </w:t>
            </w:r>
            <w:fldSimple w:instr=" REF _Ref362023609 \r \h  \* MERGEFORMAT ">
              <w:r w:rsidR="00546ABD">
                <w:rPr>
                  <w:lang w:eastAsia="en-US"/>
                </w:rPr>
                <w:t>(i)</w:t>
              </w:r>
            </w:fldSimple>
            <w:r w:rsidRPr="005F73DA">
              <w:rPr>
                <w:lang w:eastAsia="en-US"/>
              </w:rPr>
              <w:t xml:space="preserve"> až </w:t>
            </w:r>
            <w:fldSimple w:instr=" REF _Ref362023611 \r \h  \* MERGEFORMAT ">
              <w:r w:rsidR="00546ABD">
                <w:rPr>
                  <w:lang w:eastAsia="en-US"/>
                </w:rPr>
                <w:t>(iii)</w:t>
              </w:r>
            </w:fldSimple>
            <w:r w:rsidRPr="005F73DA">
              <w:rPr>
                <w:lang w:eastAsia="en-US"/>
              </w:rPr>
              <w:t xml:space="preserve"> vyššie;</w:t>
            </w:r>
          </w:p>
          <w:p w:rsidR="00D76DD7" w:rsidRPr="005F73DA" w:rsidRDefault="00D76DD7" w:rsidP="0052720C">
            <w:pPr>
              <w:pStyle w:val="HBBody1"/>
              <w:rPr>
                <w:lang w:eastAsia="en-US"/>
              </w:rPr>
            </w:pPr>
            <w:r w:rsidRPr="005F73DA">
              <w:rPr>
                <w:lang w:eastAsia="en-US"/>
              </w:rPr>
              <w:t xml:space="preserve">Pokiaľ v týchto OP nie je uvedené inak, Množstvo dovezených výrobkov vo vzťahu ku každému vybranému podnikateľovi každomesačne do tridsiatich (30) dní od skončenia mesiaca </w:t>
            </w:r>
            <w:r>
              <w:rPr>
                <w:lang w:eastAsia="en-US"/>
              </w:rPr>
              <w:t xml:space="preserve">nasledujúceho po príslušnom mesiaci </w:t>
            </w:r>
            <w:r w:rsidRPr="005F73DA">
              <w:rPr>
                <w:lang w:eastAsia="en-US"/>
              </w:rPr>
              <w:t xml:space="preserve">oznamuje Poskytovateľovi Finančné riaditeľstvo; </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Množstvo núdzových zásob</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množstvo núdzových zásob, ktorých udržiavanie je Vybraný podnikateľ v zmysle § 3 ods. 2 Zákona o núdzových zásobách povinný zabezpečiť prostredníctvom Poskytovateľa;</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Nedoplatok</w:t>
            </w:r>
            <w:r w:rsidRPr="005F73DA">
              <w:rPr>
                <w:lang w:eastAsia="en-US"/>
              </w:rPr>
              <w:t>“</w:t>
            </w:r>
          </w:p>
        </w:tc>
        <w:tc>
          <w:tcPr>
            <w:tcW w:w="3581" w:type="dxa"/>
          </w:tcPr>
          <w:p w:rsidR="00D76DD7" w:rsidRPr="005F73DA" w:rsidRDefault="00D76DD7" w:rsidP="00970A84">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_Ref362885891 \r \h </w:instrText>
            </w:r>
            <w:r w:rsidR="00C82DA8" w:rsidRPr="005F73DA">
              <w:rPr>
                <w:lang w:eastAsia="en-US"/>
              </w:rPr>
            </w:r>
            <w:r w:rsidR="00C82DA8" w:rsidRPr="005F73DA">
              <w:rPr>
                <w:lang w:eastAsia="en-US"/>
              </w:rPr>
              <w:fldChar w:fldCharType="separate"/>
            </w:r>
            <w:r w:rsidR="00546ABD">
              <w:rPr>
                <w:lang w:eastAsia="en-US"/>
              </w:rPr>
              <w:t>7.7</w:t>
            </w:r>
            <w:r w:rsidR="00C82DA8" w:rsidRPr="005F73DA">
              <w:rPr>
                <w:lang w:eastAsia="en-US"/>
              </w:rPr>
              <w:fldChar w:fldCharType="end"/>
            </w:r>
            <w:r w:rsidR="00C82DA8" w:rsidRPr="005F73DA">
              <w:rPr>
                <w:lang w:eastAsia="en-US"/>
              </w:rPr>
              <w:fldChar w:fldCharType="begin"/>
            </w:r>
            <w:r w:rsidRPr="005F73DA">
              <w:rPr>
                <w:lang w:eastAsia="en-US"/>
              </w:rPr>
              <w:instrText xml:space="preserve"> REF _Ref362886067 \r \h </w:instrText>
            </w:r>
            <w:r w:rsidR="00C82DA8" w:rsidRPr="005F73DA">
              <w:rPr>
                <w:lang w:eastAsia="en-US"/>
              </w:rPr>
            </w:r>
            <w:r w:rsidR="00C82DA8" w:rsidRPr="005F73DA">
              <w:rPr>
                <w:lang w:eastAsia="en-US"/>
              </w:rPr>
              <w:fldChar w:fldCharType="separate"/>
            </w:r>
            <w:r w:rsidR="00546ABD">
              <w:rPr>
                <w:lang w:eastAsia="en-US"/>
              </w:rPr>
              <w:t>(ii)</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9A647B">
            <w:pPr>
              <w:pStyle w:val="HBBody1"/>
              <w:rPr>
                <w:rFonts w:ascii="SimSun" w:hAnsi="Calibri"/>
                <w:lang w:eastAsia="en-US"/>
              </w:rPr>
            </w:pPr>
            <w:r w:rsidRPr="005F73DA">
              <w:rPr>
                <w:lang w:eastAsia="en-US"/>
              </w:rPr>
              <w:t>„</w:t>
            </w:r>
            <w:r w:rsidRPr="005F73DA">
              <w:rPr>
                <w:b/>
                <w:lang w:eastAsia="en-US"/>
              </w:rPr>
              <w:t>Platby</w:t>
            </w:r>
            <w:r w:rsidRPr="005F73DA">
              <w:rPr>
                <w:lang w:eastAsia="en-US"/>
              </w:rPr>
              <w:t>”</w:t>
            </w:r>
          </w:p>
        </w:tc>
        <w:tc>
          <w:tcPr>
            <w:tcW w:w="3581" w:type="dxa"/>
          </w:tcPr>
          <w:p w:rsidR="00D76DD7" w:rsidRPr="005F73DA" w:rsidRDefault="00D76DD7" w:rsidP="009A019D">
            <w:pPr>
              <w:pStyle w:val="HBBody1"/>
              <w:rPr>
                <w:rFonts w:ascii="SimSun" w:hAnsi="Calibri"/>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_Ref362885190 \r \h </w:instrText>
            </w:r>
            <w:r w:rsidR="00C82DA8" w:rsidRPr="005F73DA">
              <w:rPr>
                <w:lang w:eastAsia="en-US"/>
              </w:rPr>
            </w:r>
            <w:r w:rsidR="00C82DA8" w:rsidRPr="005F73DA">
              <w:rPr>
                <w:lang w:eastAsia="en-US"/>
              </w:rPr>
              <w:fldChar w:fldCharType="separate"/>
            </w:r>
            <w:r w:rsidR="00546ABD">
              <w:rPr>
                <w:lang w:eastAsia="en-US"/>
              </w:rPr>
              <w:t>7.1</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Počiatočné obdobie</w:t>
            </w:r>
            <w:r w:rsidRPr="005F73DA">
              <w:rPr>
                <w:lang w:eastAsia="en-US"/>
              </w:rPr>
              <w:t>“</w:t>
            </w:r>
          </w:p>
        </w:tc>
        <w:tc>
          <w:tcPr>
            <w:tcW w:w="3581" w:type="dxa"/>
          </w:tcPr>
          <w:p w:rsidR="00D76DD7" w:rsidRPr="005F73DA" w:rsidRDefault="00D76DD7" w:rsidP="00970A84">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_Ref362876345 \r \h </w:instrText>
            </w:r>
            <w:r w:rsidR="00C82DA8" w:rsidRPr="005F73DA">
              <w:rPr>
                <w:lang w:eastAsia="en-US"/>
              </w:rPr>
            </w:r>
            <w:r w:rsidR="00C82DA8" w:rsidRPr="005F73DA">
              <w:rPr>
                <w:lang w:eastAsia="en-US"/>
              </w:rPr>
              <w:fldChar w:fldCharType="separate"/>
            </w:r>
            <w:r w:rsidR="00546ABD">
              <w:rPr>
                <w:lang w:eastAsia="en-US"/>
              </w:rPr>
              <w:t>7.2</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Povinnosť zabezpečiť udržiavanie núdzových zásob</w:t>
            </w:r>
            <w:r w:rsidRPr="005F73DA">
              <w:rPr>
                <w:lang w:eastAsia="en-US"/>
              </w:rPr>
              <w:t>“</w:t>
            </w:r>
          </w:p>
        </w:tc>
        <w:tc>
          <w:tcPr>
            <w:tcW w:w="3581" w:type="dxa"/>
          </w:tcPr>
          <w:p w:rsidR="00D76DD7" w:rsidRPr="005F73DA" w:rsidRDefault="00D76DD7" w:rsidP="00264C0C">
            <w:pPr>
              <w:pStyle w:val="HBBody1"/>
              <w:rPr>
                <w:lang w:eastAsia="en-US"/>
              </w:rPr>
            </w:pPr>
            <w:r w:rsidRPr="005F73DA">
              <w:rPr>
                <w:lang w:eastAsia="en-US"/>
              </w:rPr>
              <w:t>znamená povinnosť zabezpečiť udržiavanie núdzových zásob v súlade s § 3 ods. (1) Zákona o núdzových zásobách, ktorá sa vzťahuje na vybraných podnikateľov, ktorí vo vzťahu k vybraným ropným výrobkom vykonávajú činnosti definované v § 2 písm. d) Zákona o núdzových zásobách;</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Pracovný deň</w:t>
            </w:r>
            <w:r w:rsidRPr="005F73DA">
              <w:rPr>
                <w:lang w:eastAsia="en-US"/>
              </w:rPr>
              <w:t>“</w:t>
            </w:r>
          </w:p>
        </w:tc>
        <w:tc>
          <w:tcPr>
            <w:tcW w:w="3581" w:type="dxa"/>
          </w:tcPr>
          <w:p w:rsidR="00D76DD7" w:rsidRPr="005F73DA" w:rsidRDefault="00D76DD7" w:rsidP="00E05F03">
            <w:pPr>
              <w:pStyle w:val="HBBody1"/>
              <w:rPr>
                <w:rFonts w:ascii="SimSun" w:hAnsi="Calibri"/>
                <w:lang w:eastAsia="en-US"/>
              </w:rPr>
            </w:pPr>
            <w:r w:rsidRPr="005F73DA">
              <w:rPr>
                <w:lang w:eastAsia="en-US"/>
              </w:rPr>
              <w:t>znamená deň okrem soboty alebo nedele alebo iného dňa, ktorý je na Slovensku dňom pracovného pokoja;</w:t>
            </w:r>
          </w:p>
        </w:tc>
      </w:tr>
      <w:tr w:rsidR="00D76DD7" w:rsidRPr="005F73DA" w:rsidTr="00F60A98">
        <w:trPr>
          <w:jc w:val="right"/>
        </w:trPr>
        <w:tc>
          <w:tcPr>
            <w:tcW w:w="1134" w:type="dxa"/>
          </w:tcPr>
          <w:p w:rsidR="00D76DD7" w:rsidRPr="005F73DA" w:rsidRDefault="00D76DD7" w:rsidP="00D24A99">
            <w:pPr>
              <w:pStyle w:val="HBBody1"/>
              <w:rPr>
                <w:lang w:eastAsia="en-US"/>
              </w:rPr>
            </w:pPr>
            <w:r w:rsidRPr="005F73DA">
              <w:rPr>
                <w:lang w:eastAsia="en-US"/>
              </w:rPr>
              <w:t>„</w:t>
            </w:r>
            <w:r w:rsidRPr="005F73DA">
              <w:rPr>
                <w:b/>
                <w:lang w:eastAsia="en-US"/>
              </w:rPr>
              <w:t>Predpokladaná cena</w:t>
            </w:r>
            <w:r w:rsidRPr="005F73DA">
              <w:rPr>
                <w:lang w:eastAsia="en-US"/>
              </w:rPr>
              <w:t>“</w:t>
            </w:r>
          </w:p>
        </w:tc>
        <w:tc>
          <w:tcPr>
            <w:tcW w:w="3581" w:type="dxa"/>
          </w:tcPr>
          <w:p w:rsidR="00D76DD7" w:rsidRPr="005F73DA" w:rsidRDefault="00D76DD7" w:rsidP="00080732">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_Ref362885190 \r \h </w:instrText>
            </w:r>
            <w:r w:rsidR="00C82DA8" w:rsidRPr="005F73DA">
              <w:rPr>
                <w:lang w:eastAsia="en-US"/>
              </w:rPr>
            </w:r>
            <w:r w:rsidR="00C82DA8" w:rsidRPr="005F73DA">
              <w:rPr>
                <w:lang w:eastAsia="en-US"/>
              </w:rPr>
              <w:fldChar w:fldCharType="separate"/>
            </w:r>
            <w:r w:rsidR="00546ABD">
              <w:rPr>
                <w:lang w:eastAsia="en-US"/>
              </w:rPr>
              <w:t>7.1</w:t>
            </w:r>
            <w:r w:rsidR="00C82DA8" w:rsidRPr="005F73DA">
              <w:rPr>
                <w:lang w:eastAsia="en-US"/>
              </w:rPr>
              <w:fldChar w:fldCharType="end"/>
            </w:r>
            <w:r w:rsidRPr="005F73DA">
              <w:rPr>
                <w:lang w:eastAsia="en-US"/>
              </w:rPr>
              <w:t>(i)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Predpokladané čisté množstvo dovezených výrobkov Vybraného podnikateľa</w:t>
            </w:r>
            <w:r w:rsidRPr="005F73DA">
              <w:rPr>
                <w:lang w:eastAsia="en-US"/>
              </w:rPr>
              <w:t>“</w:t>
            </w:r>
          </w:p>
        </w:tc>
        <w:tc>
          <w:tcPr>
            <w:tcW w:w="3581" w:type="dxa"/>
          </w:tcPr>
          <w:p w:rsidR="00D76DD7" w:rsidRPr="005F73DA" w:rsidRDefault="00D76DD7" w:rsidP="006147C5">
            <w:pPr>
              <w:pStyle w:val="HBBody1"/>
              <w:rPr>
                <w:lang w:eastAsia="en-US"/>
              </w:rPr>
            </w:pPr>
            <w:r w:rsidRPr="005F73DA">
              <w:rPr>
                <w:lang w:eastAsia="en-US"/>
              </w:rPr>
              <w:t xml:space="preserve">znamená predpokladané Čisté množstvo dovezených výrobkov prislúchajúce Vybranému podnikateľovi za mesiac, pre ktorý sa fakturuje Platba Vybraného podnikateľa vypočítaného podľa pravidiel uvedených v článku </w:t>
            </w:r>
            <w:fldSimple w:instr=" REF _Ref362273286 \r \h  \* MERGEFORMAT ">
              <w:r w:rsidR="00546ABD">
                <w:rPr>
                  <w:lang w:eastAsia="en-US"/>
                </w:rPr>
                <w:t>7.2</w:t>
              </w:r>
            </w:fldSimple>
            <w:r w:rsidRPr="005F73DA">
              <w:rPr>
                <w:lang w:eastAsia="en-US"/>
              </w:rPr>
              <w:t xml:space="preserve"> až </w:t>
            </w:r>
            <w:fldSimple w:instr=" REF _Ref362278448 \r \h  \* MERGEFORMAT ">
              <w:r w:rsidR="00546ABD">
                <w:rPr>
                  <w:lang w:eastAsia="en-US"/>
                </w:rPr>
                <w:t>7.5</w:t>
              </w:r>
            </w:fldSimple>
            <w:r w:rsidRPr="005F73DA">
              <w:rPr>
                <w:lang w:eastAsia="en-US"/>
              </w:rPr>
              <w:t xml:space="preserve"> týchto OP;</w:t>
            </w:r>
          </w:p>
        </w:tc>
      </w:tr>
      <w:tr w:rsidR="00D76DD7" w:rsidRPr="005F73DA" w:rsidTr="00F60A98">
        <w:trPr>
          <w:jc w:val="right"/>
        </w:trPr>
        <w:tc>
          <w:tcPr>
            <w:tcW w:w="1134" w:type="dxa"/>
          </w:tcPr>
          <w:p w:rsidR="00D76DD7" w:rsidRPr="005F73DA" w:rsidRDefault="00D76DD7" w:rsidP="00D24A99">
            <w:pPr>
              <w:pStyle w:val="HBBody1"/>
              <w:rPr>
                <w:lang w:eastAsia="en-US"/>
              </w:rPr>
            </w:pPr>
            <w:r w:rsidRPr="005F73DA">
              <w:rPr>
                <w:lang w:eastAsia="en-US"/>
              </w:rPr>
              <w:t>„</w:t>
            </w:r>
            <w:r w:rsidRPr="005F73DA">
              <w:rPr>
                <w:b/>
                <w:lang w:eastAsia="en-US"/>
              </w:rPr>
              <w:t>Preplatok</w:t>
            </w:r>
            <w:r w:rsidRPr="005F73DA">
              <w:rPr>
                <w:lang w:eastAsia="en-US"/>
              </w:rPr>
              <w:t>“</w:t>
            </w:r>
          </w:p>
        </w:tc>
        <w:tc>
          <w:tcPr>
            <w:tcW w:w="3581" w:type="dxa"/>
          </w:tcPr>
          <w:p w:rsidR="00D76DD7" w:rsidRPr="005F73DA" w:rsidRDefault="00D76DD7" w:rsidP="00D24A99">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_Ref362885891 \r \h </w:instrText>
            </w:r>
            <w:r w:rsidR="00C82DA8" w:rsidRPr="005F73DA">
              <w:rPr>
                <w:lang w:eastAsia="en-US"/>
              </w:rPr>
            </w:r>
            <w:r w:rsidR="00C82DA8" w:rsidRPr="005F73DA">
              <w:rPr>
                <w:lang w:eastAsia="en-US"/>
              </w:rPr>
              <w:fldChar w:fldCharType="separate"/>
            </w:r>
            <w:r w:rsidR="00546ABD">
              <w:rPr>
                <w:lang w:eastAsia="en-US"/>
              </w:rPr>
              <w:t>7.7</w:t>
            </w:r>
            <w:r w:rsidR="00C82DA8" w:rsidRPr="005F73DA">
              <w:rPr>
                <w:lang w:eastAsia="en-US"/>
              </w:rPr>
              <w:fldChar w:fldCharType="end"/>
            </w:r>
            <w:r w:rsidRPr="005F73DA">
              <w:rPr>
                <w:lang w:eastAsia="en-US"/>
              </w:rPr>
              <w:t>(i) týchto OP;</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Prípad neplnenia záväzku</w:t>
            </w:r>
            <w:r w:rsidRPr="005F73DA">
              <w:rPr>
                <w:lang w:eastAsia="en-US"/>
              </w:rPr>
              <w:t>“</w:t>
            </w:r>
          </w:p>
        </w:tc>
        <w:tc>
          <w:tcPr>
            <w:tcW w:w="3581" w:type="dxa"/>
          </w:tcPr>
          <w:p w:rsidR="00D76DD7" w:rsidRPr="005F73DA" w:rsidRDefault="00D76DD7" w:rsidP="009A019D">
            <w:pPr>
              <w:pStyle w:val="HBBody1"/>
              <w:rPr>
                <w:rFonts w:ascii="SimSun" w:hAnsi="Calibri"/>
                <w:lang w:eastAsia="en-US"/>
              </w:rPr>
            </w:pPr>
            <w:r w:rsidRPr="005F73DA">
              <w:rPr>
                <w:lang w:eastAsia="en-US"/>
              </w:rPr>
              <w:t xml:space="preserve">bude mať význam uvedený v článku </w:t>
            </w:r>
            <w:fldSimple w:instr=" REF _Ref362102139 \r \h  \* MERGEFORMAT ">
              <w:r w:rsidR="00546ABD">
                <w:rPr>
                  <w:lang w:eastAsia="en-US"/>
                </w:rPr>
                <w:t>13.5</w:t>
              </w:r>
            </w:fldSimple>
            <w:r w:rsidRPr="005F73DA">
              <w:rPr>
                <w:lang w:eastAsia="en-US"/>
              </w:rPr>
              <w:t xml:space="preserve"> týchto OP;</w:t>
            </w:r>
          </w:p>
        </w:tc>
      </w:tr>
      <w:tr w:rsidR="00D76DD7" w:rsidRPr="005F73DA" w:rsidTr="00264C0C">
        <w:trPr>
          <w:jc w:val="right"/>
        </w:trPr>
        <w:tc>
          <w:tcPr>
            <w:tcW w:w="1134" w:type="dxa"/>
          </w:tcPr>
          <w:p w:rsidR="00D76DD7" w:rsidRPr="005F73DA" w:rsidRDefault="00D76DD7" w:rsidP="00D24A99">
            <w:pPr>
              <w:pStyle w:val="HBBody1"/>
              <w:rPr>
                <w:lang w:eastAsia="en-US"/>
              </w:rPr>
            </w:pPr>
            <w:r w:rsidRPr="005F73DA">
              <w:rPr>
                <w:lang w:eastAsia="en-US"/>
              </w:rPr>
              <w:t>„</w:t>
            </w:r>
            <w:r w:rsidRPr="005F73DA">
              <w:rPr>
                <w:b/>
                <w:spacing w:val="-2"/>
                <w:lang w:eastAsia="en-US"/>
              </w:rPr>
              <w:t>Rozhodujúca</w:t>
            </w:r>
            <w:r w:rsidRPr="005F73DA">
              <w:rPr>
                <w:b/>
                <w:lang w:eastAsia="en-US"/>
              </w:rPr>
              <w:t xml:space="preserve"> faktúra pre vyúčtovanie</w:t>
            </w:r>
            <w:r w:rsidRPr="005F73DA">
              <w:rPr>
                <w:lang w:eastAsia="en-US"/>
              </w:rPr>
              <w:t>“</w:t>
            </w:r>
          </w:p>
        </w:tc>
        <w:tc>
          <w:tcPr>
            <w:tcW w:w="3581" w:type="dxa"/>
          </w:tcPr>
          <w:p w:rsidR="00D76DD7" w:rsidRPr="005F73DA" w:rsidRDefault="00D76DD7" w:rsidP="00264C0C">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_Ref362885891 \r \h </w:instrText>
            </w:r>
            <w:r w:rsidR="00C82DA8" w:rsidRPr="005F73DA">
              <w:rPr>
                <w:lang w:eastAsia="en-US"/>
              </w:rPr>
            </w:r>
            <w:r w:rsidR="00C82DA8" w:rsidRPr="005F73DA">
              <w:rPr>
                <w:lang w:eastAsia="en-US"/>
              </w:rPr>
              <w:fldChar w:fldCharType="separate"/>
            </w:r>
            <w:r w:rsidR="00546ABD">
              <w:rPr>
                <w:lang w:eastAsia="en-US"/>
              </w:rPr>
              <w:t>7.7</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Rozhodujúci mesiac pre vyúčtovanie</w:t>
            </w:r>
            <w:r w:rsidRPr="005F73DA">
              <w:rPr>
                <w:lang w:eastAsia="en-US"/>
              </w:rPr>
              <w:t>“</w:t>
            </w:r>
          </w:p>
        </w:tc>
        <w:tc>
          <w:tcPr>
            <w:tcW w:w="3581" w:type="dxa"/>
          </w:tcPr>
          <w:p w:rsidR="00D76DD7" w:rsidRPr="005F73DA" w:rsidRDefault="00D76DD7" w:rsidP="00D24A99">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_Ref362885891 \r \h </w:instrText>
            </w:r>
            <w:r w:rsidR="00C82DA8" w:rsidRPr="005F73DA">
              <w:rPr>
                <w:lang w:eastAsia="en-US"/>
              </w:rPr>
            </w:r>
            <w:r w:rsidR="00C82DA8" w:rsidRPr="005F73DA">
              <w:rPr>
                <w:lang w:eastAsia="en-US"/>
              </w:rPr>
              <w:fldChar w:fldCharType="separate"/>
            </w:r>
            <w:r w:rsidR="00546ABD">
              <w:rPr>
                <w:lang w:eastAsia="en-US"/>
              </w:rPr>
              <w:t>7.7</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Služby udržiavania núdzových zásob</w:t>
            </w:r>
            <w:r w:rsidRPr="005F73DA">
              <w:rPr>
                <w:lang w:eastAsia="en-US"/>
              </w:rPr>
              <w:t>“</w:t>
            </w:r>
          </w:p>
        </w:tc>
        <w:tc>
          <w:tcPr>
            <w:tcW w:w="3581" w:type="dxa"/>
          </w:tcPr>
          <w:p w:rsidR="00D76DD7" w:rsidRPr="005F73DA" w:rsidRDefault="00D76DD7" w:rsidP="002624CE">
            <w:pPr>
              <w:pStyle w:val="HBBody1"/>
              <w:rPr>
                <w:lang w:eastAsia="en-US"/>
              </w:rPr>
            </w:pPr>
            <w:r w:rsidRPr="005F73DA">
              <w:rPr>
                <w:lang w:eastAsia="en-US"/>
              </w:rPr>
              <w:t xml:space="preserve">znamená služby, ktoré poskytuje Poskytovateľ Vybranému podnikateľovi v súvislosti so zabezpečením udržiavania núdzových zásob v množstve, akosti a na účely uvedené v Zákone o núdzových zásobách bližšie vymedzené v článku </w:t>
            </w:r>
            <w:fldSimple w:instr=" REF _Ref362102166 \r \h  \* MERGEFORMAT ">
              <w:r w:rsidR="00546ABD">
                <w:rPr>
                  <w:lang w:eastAsia="en-US"/>
                </w:rPr>
                <w:t>4.1</w:t>
              </w:r>
            </w:fldSimple>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Správa rezerv</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Správu štátnych hmotných rezerv Slovenskej republiky;</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Udalosť vyššej moci</w:t>
            </w:r>
            <w:r w:rsidRPr="005F73DA">
              <w:rPr>
                <w:lang w:eastAsia="en-US"/>
              </w:rPr>
              <w:t>“</w:t>
            </w:r>
          </w:p>
        </w:tc>
        <w:tc>
          <w:tcPr>
            <w:tcW w:w="3581" w:type="dxa"/>
          </w:tcPr>
          <w:p w:rsidR="00D76DD7" w:rsidRPr="005F73DA" w:rsidRDefault="00D76DD7" w:rsidP="00E05F03">
            <w:pPr>
              <w:pStyle w:val="HBBody1"/>
              <w:rPr>
                <w:rFonts w:ascii="SimSun" w:hAnsi="Calibri"/>
                <w:lang w:eastAsia="en-US"/>
              </w:rPr>
            </w:pPr>
            <w:r w:rsidRPr="005F73DA">
              <w:rPr>
                <w:lang w:eastAsia="en-US"/>
              </w:rPr>
              <w:t xml:space="preserve">bude mať význam uvedený v odseku </w:t>
            </w:r>
            <w:fldSimple w:instr=" REF _Ref336479775 \r \h  \* MERGEFORMAT ">
              <w:r w:rsidR="00546ABD">
                <w:rPr>
                  <w:lang w:eastAsia="en-US"/>
                </w:rPr>
                <w:t>11.6</w:t>
              </w:r>
            </w:fldSimple>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Vybraný podnikateľ</w:t>
            </w:r>
            <w:r w:rsidRPr="005F73DA">
              <w:rPr>
                <w:lang w:eastAsia="en-US"/>
              </w:rPr>
              <w:t xml:space="preserve">“ </w:t>
            </w:r>
          </w:p>
        </w:tc>
        <w:tc>
          <w:tcPr>
            <w:tcW w:w="3581" w:type="dxa"/>
          </w:tcPr>
          <w:p w:rsidR="00D76DD7" w:rsidRPr="005F73DA" w:rsidRDefault="00D76DD7" w:rsidP="00E05F03">
            <w:pPr>
              <w:pStyle w:val="HBBody1"/>
              <w:rPr>
                <w:rFonts w:ascii="SimSun" w:hAnsi="Calibri"/>
                <w:lang w:eastAsia="en-US"/>
              </w:rPr>
            </w:pPr>
            <w:r w:rsidRPr="005F73DA">
              <w:rPr>
                <w:lang w:eastAsia="en-US"/>
              </w:rPr>
              <w:t>znamená osobu, ktorá je vybraným podnikateľom v zmysle Zákona o núdzových zásobách na ktorú sa vzťahuje Povinnosť zabezpečiť udržiavanie núdzových zásob a ktorá uzatvorila s Poskytovateľom Zmluvu;</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spacing w:val="-2"/>
                <w:lang w:eastAsia="en-US"/>
              </w:rPr>
              <w:t>Zabezpečené</w:t>
            </w:r>
            <w:r w:rsidRPr="005F73DA">
              <w:rPr>
                <w:b/>
                <w:lang w:eastAsia="en-US"/>
              </w:rPr>
              <w:t xml:space="preserve"> záväzky</w:t>
            </w:r>
            <w:r w:rsidRPr="005F73DA">
              <w:rPr>
                <w:lang w:eastAsia="en-US"/>
              </w:rPr>
              <w:t>“</w:t>
            </w:r>
          </w:p>
        </w:tc>
        <w:tc>
          <w:tcPr>
            <w:tcW w:w="3581" w:type="dxa"/>
          </w:tcPr>
          <w:p w:rsidR="00D76DD7" w:rsidRPr="005F73DA" w:rsidRDefault="00D76DD7" w:rsidP="00264C0C">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_Ref362886160 \r \h </w:instrText>
            </w:r>
            <w:r w:rsidR="00C82DA8" w:rsidRPr="005F73DA">
              <w:rPr>
                <w:lang w:eastAsia="en-US"/>
              </w:rPr>
            </w:r>
            <w:r w:rsidR="00C82DA8" w:rsidRPr="005F73DA">
              <w:rPr>
                <w:lang w:eastAsia="en-US"/>
              </w:rPr>
              <w:fldChar w:fldCharType="separate"/>
            </w:r>
            <w:r w:rsidR="00546ABD">
              <w:rPr>
                <w:lang w:eastAsia="en-US"/>
              </w:rPr>
              <w:t>9.1</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Zábezpeka</w:t>
            </w:r>
            <w:r w:rsidRPr="005F73DA">
              <w:rPr>
                <w:lang w:eastAsia="en-US"/>
              </w:rPr>
              <w:t>“</w:t>
            </w:r>
          </w:p>
        </w:tc>
        <w:tc>
          <w:tcPr>
            <w:tcW w:w="3581" w:type="dxa"/>
          </w:tcPr>
          <w:p w:rsidR="00D76DD7" w:rsidRPr="005F73DA" w:rsidRDefault="00D76DD7" w:rsidP="00D24A99">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_Ref362886160 \r \h </w:instrText>
            </w:r>
            <w:r w:rsidR="00C82DA8" w:rsidRPr="005F73DA">
              <w:rPr>
                <w:lang w:eastAsia="en-US"/>
              </w:rPr>
            </w:r>
            <w:r w:rsidR="00C82DA8" w:rsidRPr="005F73DA">
              <w:rPr>
                <w:lang w:eastAsia="en-US"/>
              </w:rPr>
              <w:fldChar w:fldCharType="separate"/>
            </w:r>
            <w:r w:rsidR="00546ABD">
              <w:rPr>
                <w:lang w:eastAsia="en-US"/>
              </w:rPr>
              <w:t>9.1</w:t>
            </w:r>
            <w:r w:rsidR="00C82DA8" w:rsidRPr="005F73DA">
              <w:rPr>
                <w:lang w:eastAsia="en-US"/>
              </w:rPr>
              <w:fldChar w:fldCharType="end"/>
            </w:r>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Zákon o DPH</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znamená zákon č. 222/2004 Z.z. o dani z pridanej hodnoty, v znení neskorších predpisov;</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Zákon o spotrebnej dani</w:t>
            </w:r>
            <w:r w:rsidRPr="005F73DA">
              <w:rPr>
                <w:lang w:eastAsia="en-US"/>
              </w:rPr>
              <w:t>”</w:t>
            </w:r>
          </w:p>
        </w:tc>
        <w:tc>
          <w:tcPr>
            <w:tcW w:w="3581" w:type="dxa"/>
          </w:tcPr>
          <w:p w:rsidR="00D76DD7" w:rsidRPr="005F73DA" w:rsidRDefault="00D76DD7" w:rsidP="00E05F03">
            <w:pPr>
              <w:pStyle w:val="HBBody1"/>
              <w:rPr>
                <w:rFonts w:ascii="SimSun" w:hAnsi="Calibri"/>
                <w:lang w:eastAsia="en-US"/>
              </w:rPr>
            </w:pPr>
            <w:r w:rsidRPr="005F73DA">
              <w:rPr>
                <w:lang w:eastAsia="en-US"/>
              </w:rPr>
              <w:t>znamená zákon č. 98/2004 Z.z. o spotrebnej dani z minerálneho oleja, v znení neskorších predpisov;</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t>„</w:t>
            </w:r>
            <w:r w:rsidRPr="005F73DA">
              <w:rPr>
                <w:b/>
                <w:lang w:eastAsia="en-US"/>
              </w:rPr>
              <w:t>Záväzné predpisy</w:t>
            </w:r>
            <w:r w:rsidRPr="005F73DA">
              <w:rPr>
                <w:lang w:eastAsia="en-US"/>
              </w:rPr>
              <w:t>“</w:t>
            </w:r>
          </w:p>
        </w:tc>
        <w:tc>
          <w:tcPr>
            <w:tcW w:w="3581" w:type="dxa"/>
          </w:tcPr>
          <w:p w:rsidR="00D76DD7" w:rsidRPr="005F73DA" w:rsidRDefault="00D76DD7" w:rsidP="009A019D">
            <w:pPr>
              <w:pStyle w:val="HBBody1"/>
              <w:rPr>
                <w:rFonts w:ascii="SimSun" w:hAnsi="Calibri"/>
                <w:lang w:eastAsia="en-US"/>
              </w:rPr>
            </w:pPr>
            <w:r w:rsidRPr="005F73DA">
              <w:rPr>
                <w:lang w:eastAsia="en-US"/>
              </w:rPr>
              <w:t xml:space="preserve">bude mať význam uvedený v článku </w:t>
            </w:r>
            <w:fldSimple w:instr=" REF _Ref308083219 \r \h  \* MERGEFORMAT ">
              <w:r w:rsidR="00546ABD">
                <w:rPr>
                  <w:lang w:eastAsia="en-US"/>
                </w:rPr>
                <w:t>4.2</w:t>
              </w:r>
            </w:fldSimple>
            <w:r w:rsidRPr="005F73DA">
              <w:rPr>
                <w:lang w:eastAsia="en-US"/>
              </w:rPr>
              <w:t xml:space="preserve"> týchto OP;</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Zmena</w:t>
            </w:r>
            <w:r w:rsidRPr="005F73DA">
              <w:rPr>
                <w:lang w:eastAsia="en-US"/>
              </w:rPr>
              <w:t>“</w:t>
            </w:r>
          </w:p>
        </w:tc>
        <w:tc>
          <w:tcPr>
            <w:tcW w:w="3581" w:type="dxa"/>
          </w:tcPr>
          <w:p w:rsidR="00D76DD7" w:rsidRPr="005F73DA" w:rsidRDefault="00D76DD7" w:rsidP="00EE7F4F">
            <w:pPr>
              <w:pStyle w:val="HBBody1"/>
              <w:rPr>
                <w:lang w:eastAsia="en-US"/>
              </w:rPr>
            </w:pPr>
            <w:r w:rsidRPr="005F73DA">
              <w:rPr>
                <w:lang w:eastAsia="en-US"/>
              </w:rPr>
              <w:t xml:space="preserve">znamená zmenu týchto OP alebo nahradenie aktuálnych OP novými obchodnými podmienkami podľa článku </w:t>
            </w:r>
            <w:r w:rsidR="00C82DA8" w:rsidRPr="005F73DA">
              <w:rPr>
                <w:lang w:eastAsia="en-US"/>
              </w:rPr>
              <w:fldChar w:fldCharType="begin"/>
            </w:r>
            <w:r w:rsidRPr="005F73DA">
              <w:rPr>
                <w:lang w:eastAsia="en-US"/>
              </w:rPr>
              <w:instrText xml:space="preserve"> REF _Ref278551588 \r \h </w:instrText>
            </w:r>
            <w:r w:rsidR="00C82DA8" w:rsidRPr="005F73DA">
              <w:rPr>
                <w:lang w:eastAsia="en-US"/>
              </w:rPr>
            </w:r>
            <w:r w:rsidR="00C82DA8" w:rsidRPr="005F73DA">
              <w:rPr>
                <w:lang w:eastAsia="en-US"/>
              </w:rPr>
              <w:fldChar w:fldCharType="separate"/>
            </w:r>
            <w:r w:rsidR="00546ABD">
              <w:rPr>
                <w:lang w:eastAsia="en-US"/>
              </w:rPr>
              <w:t>15.1</w:t>
            </w:r>
            <w:r w:rsidR="00C82DA8" w:rsidRPr="005F73DA">
              <w:rPr>
                <w:lang w:eastAsia="en-US"/>
              </w:rPr>
              <w:fldChar w:fldCharType="end"/>
            </w:r>
            <w:r w:rsidRPr="005F73DA">
              <w:rPr>
                <w:lang w:eastAsia="en-US"/>
              </w:rPr>
              <w:t xml:space="preserve">, a/alebo zmenu ceny upravenej v Cenníku podľa článku </w:t>
            </w:r>
            <w:r w:rsidR="00C82DA8" w:rsidRPr="005F73DA">
              <w:rPr>
                <w:lang w:eastAsia="en-US"/>
              </w:rPr>
              <w:fldChar w:fldCharType="begin"/>
            </w:r>
            <w:r w:rsidRPr="005F73DA">
              <w:rPr>
                <w:lang w:eastAsia="en-US"/>
              </w:rPr>
              <w:instrText xml:space="preserve"> REF _Ref336521993 \r \h </w:instrText>
            </w:r>
            <w:r w:rsidR="00C82DA8" w:rsidRPr="005F73DA">
              <w:rPr>
                <w:lang w:eastAsia="en-US"/>
              </w:rPr>
            </w:r>
            <w:r w:rsidR="00C82DA8" w:rsidRPr="005F73DA">
              <w:rPr>
                <w:lang w:eastAsia="en-US"/>
              </w:rPr>
              <w:fldChar w:fldCharType="separate"/>
            </w:r>
            <w:r w:rsidR="00546ABD">
              <w:rPr>
                <w:lang w:eastAsia="en-US"/>
              </w:rPr>
              <w:t>15.2</w:t>
            </w:r>
            <w:r w:rsidR="00C82DA8" w:rsidRPr="005F73DA">
              <w:rPr>
                <w:lang w:eastAsia="en-US"/>
              </w:rPr>
              <w:fldChar w:fldCharType="end"/>
            </w:r>
            <w:r w:rsidRPr="005F73DA">
              <w:rPr>
                <w:lang w:eastAsia="en-US"/>
              </w:rPr>
              <w:t xml:space="preserve">, vrátane zmien vyvolaných zmenou okolností, ktoré pri uzavieraní Zmluvy ktorákoľvek </w:t>
            </w:r>
            <w:r w:rsidRPr="005F73DA">
              <w:rPr>
                <w:lang w:eastAsia="en-US"/>
              </w:rPr>
              <w:lastRenderedPageBreak/>
              <w:t>Zmluvná strana mohla predpokladať a vrátane zmien vyvolaných zmenou osobných alebo majetkových pomerov ktorejkoľvek Zmluvnej strany;</w:t>
            </w:r>
          </w:p>
        </w:tc>
      </w:tr>
      <w:tr w:rsidR="00D76DD7" w:rsidRPr="005F73DA" w:rsidTr="00F60A98">
        <w:trPr>
          <w:jc w:val="right"/>
        </w:trPr>
        <w:tc>
          <w:tcPr>
            <w:tcW w:w="1134" w:type="dxa"/>
          </w:tcPr>
          <w:p w:rsidR="00D76DD7" w:rsidRPr="005F73DA" w:rsidRDefault="00D76DD7" w:rsidP="00E05F03">
            <w:pPr>
              <w:pStyle w:val="HBBody1"/>
              <w:rPr>
                <w:rFonts w:ascii="SimSun" w:hAnsi="Calibri"/>
                <w:lang w:eastAsia="en-US"/>
              </w:rPr>
            </w:pPr>
            <w:r w:rsidRPr="005F73DA">
              <w:rPr>
                <w:lang w:eastAsia="en-US"/>
              </w:rPr>
              <w:lastRenderedPageBreak/>
              <w:t>„</w:t>
            </w:r>
            <w:r w:rsidRPr="005F73DA">
              <w:rPr>
                <w:b/>
                <w:lang w:eastAsia="en-US"/>
              </w:rPr>
              <w:t>Zmluva</w:t>
            </w:r>
            <w:r w:rsidRPr="005F73DA">
              <w:rPr>
                <w:lang w:eastAsia="en-US"/>
              </w:rPr>
              <w:t>“</w:t>
            </w:r>
          </w:p>
        </w:tc>
        <w:tc>
          <w:tcPr>
            <w:tcW w:w="3581" w:type="dxa"/>
          </w:tcPr>
          <w:p w:rsidR="00D76DD7" w:rsidRPr="005F73DA" w:rsidRDefault="00D76DD7" w:rsidP="00E05F03">
            <w:pPr>
              <w:pStyle w:val="HBBody1"/>
              <w:rPr>
                <w:rFonts w:ascii="SimSun" w:hAnsi="Calibri"/>
                <w:lang w:eastAsia="en-US"/>
              </w:rPr>
            </w:pPr>
            <w:r w:rsidRPr="005F73DA">
              <w:rPr>
                <w:lang w:eastAsia="en-US"/>
              </w:rPr>
              <w:t>znamená zmluva o zabezpečení udržiavania núdzových zásob uzatvorená medzi Poskytovateľom a</w:t>
            </w:r>
            <w:r w:rsidRPr="005F73DA">
              <w:rPr>
                <w:rFonts w:ascii="SimSun" w:hAnsi="Calibri"/>
                <w:lang w:eastAsia="en-US"/>
              </w:rPr>
              <w:t> </w:t>
            </w:r>
            <w:r w:rsidRPr="005F73DA">
              <w:rPr>
                <w:lang w:eastAsia="en-US"/>
              </w:rPr>
              <w:t>Vybraným podnikateľom;</w:t>
            </w:r>
          </w:p>
        </w:tc>
      </w:tr>
      <w:tr w:rsidR="00D76DD7" w:rsidRPr="005F73DA" w:rsidTr="00F60A98">
        <w:trPr>
          <w:jc w:val="right"/>
        </w:trPr>
        <w:tc>
          <w:tcPr>
            <w:tcW w:w="1134" w:type="dxa"/>
          </w:tcPr>
          <w:p w:rsidR="00D76DD7" w:rsidRPr="005F73DA" w:rsidRDefault="00D76DD7" w:rsidP="00E05F03">
            <w:pPr>
              <w:pStyle w:val="HBBody1"/>
              <w:rPr>
                <w:lang w:eastAsia="en-US"/>
              </w:rPr>
            </w:pPr>
            <w:r w:rsidRPr="005F73DA">
              <w:rPr>
                <w:lang w:eastAsia="en-US"/>
              </w:rPr>
              <w:t>„</w:t>
            </w:r>
            <w:r w:rsidRPr="005F73DA">
              <w:rPr>
                <w:b/>
                <w:lang w:eastAsia="en-US"/>
              </w:rPr>
              <w:t>Zmluvné strany</w:t>
            </w:r>
            <w:r w:rsidRPr="005F73DA">
              <w:rPr>
                <w:lang w:eastAsia="en-US"/>
              </w:rPr>
              <w:t>“ a „</w:t>
            </w:r>
            <w:r w:rsidRPr="005F73DA">
              <w:rPr>
                <w:b/>
                <w:lang w:eastAsia="en-US"/>
              </w:rPr>
              <w:t>Zmluvná strana</w:t>
            </w:r>
            <w:r w:rsidRPr="005F73DA">
              <w:rPr>
                <w:lang w:eastAsia="en-US"/>
              </w:rPr>
              <w:t>“</w:t>
            </w:r>
          </w:p>
        </w:tc>
        <w:tc>
          <w:tcPr>
            <w:tcW w:w="3581" w:type="dxa"/>
          </w:tcPr>
          <w:p w:rsidR="00D76DD7" w:rsidRPr="005F73DA" w:rsidRDefault="00D76DD7" w:rsidP="00E05F03">
            <w:pPr>
              <w:pStyle w:val="HBBody1"/>
              <w:rPr>
                <w:lang w:eastAsia="en-US"/>
              </w:rPr>
            </w:pPr>
            <w:r w:rsidRPr="005F73DA">
              <w:rPr>
                <w:lang w:eastAsia="en-US"/>
              </w:rPr>
              <w:t xml:space="preserve">znamená Vybraného podnikateľa a Poskytovateľa ako zmluvné strany Zmluvy a Zmluvná strana znamená ktorúkoľvek zmluvnú </w:t>
            </w:r>
            <w:r w:rsidR="00047E49">
              <w:rPr>
                <w:lang w:eastAsia="en-US"/>
              </w:rPr>
              <w:t>stranu Zmluvy,</w:t>
            </w:r>
          </w:p>
        </w:tc>
      </w:tr>
      <w:tr w:rsidR="00D76DD7" w:rsidRPr="005F73DA" w:rsidTr="00F60A98">
        <w:trPr>
          <w:jc w:val="right"/>
        </w:trPr>
        <w:tc>
          <w:tcPr>
            <w:tcW w:w="1134" w:type="dxa"/>
          </w:tcPr>
          <w:p w:rsidR="00D76DD7" w:rsidRPr="005F73DA" w:rsidRDefault="00D76DD7" w:rsidP="00742CCD">
            <w:pPr>
              <w:pStyle w:val="HBBody1"/>
              <w:rPr>
                <w:lang w:eastAsia="en-US"/>
              </w:rPr>
            </w:pPr>
            <w:r w:rsidRPr="005F73DA">
              <w:rPr>
                <w:lang w:eastAsia="en-US"/>
              </w:rPr>
              <w:t>„</w:t>
            </w:r>
            <w:r w:rsidRPr="00742CCD">
              <w:rPr>
                <w:b/>
                <w:lang w:eastAsia="en-US"/>
              </w:rPr>
              <w:t>Zvýšenie/zníženie ceny</w:t>
            </w:r>
            <w:r w:rsidRPr="005F73DA">
              <w:rPr>
                <w:lang w:eastAsia="en-US"/>
              </w:rPr>
              <w:t>“</w:t>
            </w:r>
          </w:p>
        </w:tc>
        <w:tc>
          <w:tcPr>
            <w:tcW w:w="3581" w:type="dxa"/>
          </w:tcPr>
          <w:p w:rsidR="00D76DD7" w:rsidRPr="005F73DA" w:rsidRDefault="00D76DD7" w:rsidP="00047E49">
            <w:pPr>
              <w:pStyle w:val="HBBody1"/>
              <w:rPr>
                <w:lang w:eastAsia="en-US"/>
              </w:rPr>
            </w:pPr>
            <w:r w:rsidRPr="005F73DA">
              <w:rPr>
                <w:lang w:eastAsia="en-US"/>
              </w:rPr>
              <w:t xml:space="preserve">bude mať význam uvedený v článku </w:t>
            </w:r>
            <w:r w:rsidR="00C82DA8" w:rsidRPr="005F73DA">
              <w:rPr>
                <w:lang w:eastAsia="en-US"/>
              </w:rPr>
              <w:fldChar w:fldCharType="begin"/>
            </w:r>
            <w:r w:rsidRPr="005F73DA">
              <w:rPr>
                <w:lang w:eastAsia="en-US"/>
              </w:rPr>
              <w:instrText xml:space="preserve"> REF _Ref362885891 \r \h </w:instrText>
            </w:r>
            <w:r w:rsidR="00C82DA8" w:rsidRPr="005F73DA">
              <w:rPr>
                <w:lang w:eastAsia="en-US"/>
              </w:rPr>
            </w:r>
            <w:r w:rsidR="00C82DA8" w:rsidRPr="005F73DA">
              <w:rPr>
                <w:lang w:eastAsia="en-US"/>
              </w:rPr>
              <w:fldChar w:fldCharType="separate"/>
            </w:r>
            <w:r w:rsidR="00546ABD">
              <w:rPr>
                <w:lang w:eastAsia="en-US"/>
              </w:rPr>
              <w:t>7.7</w:t>
            </w:r>
            <w:r w:rsidR="00C82DA8" w:rsidRPr="005F73DA">
              <w:rPr>
                <w:lang w:eastAsia="en-US"/>
              </w:rPr>
              <w:fldChar w:fldCharType="end"/>
            </w:r>
            <w:r w:rsidRPr="005F73DA">
              <w:rPr>
                <w:lang w:eastAsia="en-US"/>
              </w:rPr>
              <w:t xml:space="preserve"> týchto OP</w:t>
            </w:r>
            <w:r w:rsidR="00047E49">
              <w:rPr>
                <w:lang w:eastAsia="en-US"/>
              </w:rPr>
              <w:t>.</w:t>
            </w:r>
          </w:p>
        </w:tc>
      </w:tr>
    </w:tbl>
    <w:p w:rsidR="00C005FD" w:rsidRPr="005F73DA" w:rsidRDefault="00C005FD" w:rsidP="00E05F03">
      <w:pPr>
        <w:pStyle w:val="HBLevel2"/>
      </w:pPr>
      <w:bookmarkStart w:id="4" w:name="_Ref278102238"/>
      <w:r w:rsidRPr="005F73DA">
        <w:t xml:space="preserve">Pojmy použité v týchto OP, ktoré nie sú vymedzené v odseku </w:t>
      </w:r>
      <w:r w:rsidR="00C82DA8" w:rsidRPr="005F73DA">
        <w:fldChar w:fldCharType="begin"/>
      </w:r>
      <w:r w:rsidRPr="005F73DA">
        <w:instrText xml:space="preserve"> REF _Ref336598638 \r \h </w:instrText>
      </w:r>
      <w:r w:rsidR="00C82DA8" w:rsidRPr="005F73DA">
        <w:fldChar w:fldCharType="separate"/>
      </w:r>
      <w:r w:rsidR="00546ABD">
        <w:t>1.1</w:t>
      </w:r>
      <w:r w:rsidR="00C82DA8" w:rsidRPr="005F73DA">
        <w:fldChar w:fldCharType="end"/>
      </w:r>
      <w:r w:rsidRPr="005F73DA">
        <w:t xml:space="preserve"> vyššie (ako napríklad vybrané ropné výrobky, núdzové zásoby a pod.), budú mať význam, ktorý im pripisuje Legislatíva v oblasti núdzových zásob.</w:t>
      </w:r>
    </w:p>
    <w:p w:rsidR="00D35EFE" w:rsidRPr="005F73DA" w:rsidRDefault="00D35EFE" w:rsidP="00D35EFE">
      <w:pPr>
        <w:pStyle w:val="HBLevel2"/>
      </w:pPr>
      <w:r w:rsidRPr="005F73DA">
        <w:t>Delenie týchto OP na články a body a vkladanie nadpisov slúži iba pre ľahšiu orientáciu a definovanie odkazov v texte a nemá vplyv na výklad ustanovení týchto OP. Výrazy „tieto OP, „v týchto OP“, „nižšie“ a podobné vyjadrenia sa vzťahujú na tieto OP v ich celosti (vrátane akýchkoľvek prípadných Zmien ich znenia v budúcnosti) a nie iba na niektorý jej konkrétny článok alebo bod alebo inú časť. Odkazy na články, body uvedené v týchto OP sú odkazmi na články, body týchto OP. Odkazy v týchto OP na „Zmluvu“ a podobné vyjadrenia sa vzťahujú</w:t>
      </w:r>
      <w:r w:rsidR="001D2D63" w:rsidRPr="005F73DA">
        <w:t>, pokiaľ si kontext nevyžaduje inak,</w:t>
      </w:r>
      <w:r w:rsidRPr="005F73DA">
        <w:t xml:space="preserve"> na Zmluvu a OP v ich celosti (vrátane akýchkoľvek prípadných dodatkov alebo doplnení v budúcnosti) a ostatné interpretačné pravidlá podľa predchádzajúcej vety sa použijú primerane.</w:t>
      </w:r>
    </w:p>
    <w:p w:rsidR="00D35EFE" w:rsidRPr="005F73DA" w:rsidRDefault="00D35EFE" w:rsidP="00D35EFE">
      <w:pPr>
        <w:pStyle w:val="HBLevel2"/>
      </w:pPr>
      <w:r w:rsidRPr="005F73DA">
        <w:t>Slová použité v týchto OP iba v jednotnom čísle sa vzťahujú aj na množné číslo a naopak. Slová použité v</w:t>
      </w:r>
      <w:r w:rsidR="005D4D28" w:rsidRPr="005F73DA">
        <w:t xml:space="preserve"> akomkoľvek </w:t>
      </w:r>
      <w:r w:rsidRPr="005F73DA">
        <w:t xml:space="preserve">rode budú zahŕňať </w:t>
      </w:r>
      <w:r w:rsidR="005D4D28" w:rsidRPr="005F73DA">
        <w:t xml:space="preserve">mužský, </w:t>
      </w:r>
      <w:r w:rsidRPr="005F73DA">
        <w:t>ženský a stredný rod.</w:t>
      </w:r>
    </w:p>
    <w:p w:rsidR="00D35EFE" w:rsidRPr="005F73DA" w:rsidRDefault="00D35EFE" w:rsidP="00D35EFE">
      <w:pPr>
        <w:pStyle w:val="HBLevel2"/>
      </w:pPr>
      <w:r w:rsidRPr="005F73DA">
        <w:t>Výraz „osoba“ zahŕňa akúkoľvek fyzickú alebo právnickú osobu, združenie, nadáciu, inú entitu alebo osobu, ktorá má podľa práva akejkoľvek jurisdikcie právnu spôsobilosť či už v plnom alebo čiastočnom rozsahu.</w:t>
      </w:r>
    </w:p>
    <w:p w:rsidR="00C005FD" w:rsidRPr="005F73DA" w:rsidRDefault="00C005FD" w:rsidP="00B001B0">
      <w:pPr>
        <w:pStyle w:val="HBLevel1"/>
      </w:pPr>
      <w:r w:rsidRPr="005F73DA">
        <w:t>Povinnosti Zmluvných strán</w:t>
      </w:r>
    </w:p>
    <w:p w:rsidR="00C005FD" w:rsidRPr="005F73DA" w:rsidRDefault="00C005FD" w:rsidP="00E05F03">
      <w:pPr>
        <w:pStyle w:val="HBLevel2"/>
      </w:pPr>
      <w:r w:rsidRPr="005F73DA">
        <w:t>Poskytovateľ sa zaväzuje:</w:t>
      </w:r>
    </w:p>
    <w:p w:rsidR="00C005FD" w:rsidRPr="005F73DA" w:rsidRDefault="00C005FD" w:rsidP="00874307">
      <w:pPr>
        <w:pStyle w:val="HBroman20"/>
      </w:pPr>
      <w:r w:rsidRPr="005F73DA">
        <w:t>poskytovať Služby udržiavania núdzových zásob v súlade so Záväznými predpismi, a</w:t>
      </w:r>
    </w:p>
    <w:p w:rsidR="00C005FD" w:rsidRPr="005F73DA" w:rsidRDefault="00C005FD" w:rsidP="00874307">
      <w:pPr>
        <w:pStyle w:val="HBroman20"/>
      </w:pPr>
      <w:r w:rsidRPr="005F73DA">
        <w:t xml:space="preserve">vystaviť príslušnú faktúru </w:t>
      </w:r>
      <w:r w:rsidR="0016482A" w:rsidRPr="005F73DA">
        <w:t>Vybranému podnikateľovi</w:t>
      </w:r>
      <w:r w:rsidRPr="005F73DA">
        <w:t xml:space="preserve"> riadne a včas.</w:t>
      </w:r>
    </w:p>
    <w:p w:rsidR="00C005FD" w:rsidRPr="005F73DA" w:rsidRDefault="0016482A" w:rsidP="00E05F03">
      <w:pPr>
        <w:pStyle w:val="HBLevel2"/>
      </w:pPr>
      <w:r w:rsidRPr="005F73DA">
        <w:t>Vybraný podnikateľ</w:t>
      </w:r>
      <w:r w:rsidR="00C005FD" w:rsidRPr="005F73DA">
        <w:t xml:space="preserve"> sa zaväzuje:</w:t>
      </w:r>
    </w:p>
    <w:p w:rsidR="00C005FD" w:rsidRPr="005F73DA" w:rsidRDefault="00C005FD" w:rsidP="00E1261F">
      <w:pPr>
        <w:pStyle w:val="HBroman20"/>
        <w:numPr>
          <w:ilvl w:val="1"/>
          <w:numId w:val="30"/>
        </w:numPr>
      </w:pPr>
      <w:r w:rsidRPr="005F73DA">
        <w:t>zaplatiť za poskytnuté Služby udržiavania núdzových zásob cenu uveden</w:t>
      </w:r>
      <w:r w:rsidR="000D6A17" w:rsidRPr="005F73DA">
        <w:t>ú</w:t>
      </w:r>
      <w:r w:rsidRPr="005F73DA">
        <w:t xml:space="preserve"> v článku </w:t>
      </w:r>
      <w:r w:rsidR="00C82DA8" w:rsidRPr="005F73DA">
        <w:fldChar w:fldCharType="begin"/>
      </w:r>
      <w:r w:rsidRPr="005F73DA">
        <w:instrText xml:space="preserve"> REF _Ref363719567 \r \h </w:instrText>
      </w:r>
      <w:r w:rsidR="00C82DA8" w:rsidRPr="005F73DA">
        <w:fldChar w:fldCharType="separate"/>
      </w:r>
      <w:r w:rsidR="00546ABD">
        <w:t>6</w:t>
      </w:r>
      <w:r w:rsidR="00C82DA8" w:rsidRPr="005F73DA">
        <w:fldChar w:fldCharType="end"/>
      </w:r>
      <w:r w:rsidRPr="005F73DA">
        <w:t xml:space="preserve"> v lehote a výške uvedenej na príslušnej faktúre,</w:t>
      </w:r>
    </w:p>
    <w:p w:rsidR="00C005FD" w:rsidRPr="005F73DA" w:rsidRDefault="00C005FD" w:rsidP="00874307">
      <w:pPr>
        <w:pStyle w:val="HBroman20"/>
      </w:pPr>
      <w:r w:rsidRPr="005F73DA">
        <w:t>poskytovať úplné a pravdivé údaje Poskytovateľovi a všetkým príslušným orgánom verejnej správy v zmysle Legislatívy v oblasti núdzových zásob, ktoré sú rozhodujúce pre výpočet Množstva dovezených výrobkov vo vzťahu k </w:t>
      </w:r>
      <w:r w:rsidR="0016482A" w:rsidRPr="005F73DA">
        <w:t>Vybranému podnikateľovi</w:t>
      </w:r>
      <w:r w:rsidRPr="005F73DA">
        <w:t>.</w:t>
      </w:r>
    </w:p>
    <w:p w:rsidR="00C005FD" w:rsidRPr="005F73DA" w:rsidRDefault="00C005FD" w:rsidP="00B001B0">
      <w:pPr>
        <w:pStyle w:val="HBLevel1"/>
      </w:pPr>
      <w:r w:rsidRPr="005F73DA">
        <w:t>Podmienky poskytovania Služieb udržiavania núdzových zásob</w:t>
      </w:r>
    </w:p>
    <w:p w:rsidR="00C005FD" w:rsidRPr="005F73DA" w:rsidRDefault="00C005FD" w:rsidP="002948AB">
      <w:pPr>
        <w:pStyle w:val="HBLevel2"/>
      </w:pPr>
      <w:r w:rsidRPr="005F73DA">
        <w:t xml:space="preserve">Poskytovanie Služieb udržiavania núdzových zásob je podmienené tým, že </w:t>
      </w:r>
      <w:bookmarkStart w:id="5" w:name="_Ref277868555"/>
      <w:r w:rsidR="0016482A" w:rsidRPr="005F73DA">
        <w:t>Vybraný podnikateľ</w:t>
      </w:r>
      <w:r w:rsidRPr="005F73DA">
        <w:t xml:space="preserve"> je vybraným podnikateľom v zmysle Zákona o núdzových zásobách, ktorý je povinný zabezpečiť udržiavanie núdzových zásob v súlade s §3 ods. 1 Zákona o núdzových zásobách.</w:t>
      </w:r>
    </w:p>
    <w:bookmarkEnd w:id="4"/>
    <w:bookmarkEnd w:id="5"/>
    <w:p w:rsidR="00C005FD" w:rsidRPr="005F73DA" w:rsidRDefault="00C005FD" w:rsidP="00B001B0">
      <w:pPr>
        <w:pStyle w:val="HBLevel1"/>
      </w:pPr>
      <w:r w:rsidRPr="005F73DA">
        <w:t>Služby udržiavania núdzových zásob</w:t>
      </w:r>
    </w:p>
    <w:p w:rsidR="00C005FD" w:rsidRPr="005F73DA" w:rsidRDefault="00C005FD" w:rsidP="00E05F03">
      <w:pPr>
        <w:pStyle w:val="HBLevel2"/>
      </w:pPr>
      <w:bookmarkStart w:id="6" w:name="_Ref362102166"/>
      <w:r w:rsidRPr="005F73DA">
        <w:t xml:space="preserve">Poskytovateľ poskytuje </w:t>
      </w:r>
      <w:r w:rsidR="0016482A" w:rsidRPr="005F73DA">
        <w:t>Vybranému podnikateľovi</w:t>
      </w:r>
      <w:r w:rsidRPr="005F73DA">
        <w:t xml:space="preserve"> Služby udržiavania núdzových zásob v Množstve núdzových zásob vypočítanom v súlade s článkom </w:t>
      </w:r>
      <w:fldSimple w:instr=" REF _Ref363719888 \r \h  \* MERGEFORMAT ">
        <w:r w:rsidR="00546ABD">
          <w:t>5</w:t>
        </w:r>
      </w:fldSimple>
      <w:r w:rsidRPr="005F73DA">
        <w:t xml:space="preserve"> nižšie, a za týmto účelom Poskytovateľ vo svojom mene a na vlastný účet:</w:t>
      </w:r>
      <w:bookmarkEnd w:id="6"/>
    </w:p>
    <w:p w:rsidR="00C005FD" w:rsidRPr="005F73DA" w:rsidRDefault="00C005FD" w:rsidP="00E1261F">
      <w:pPr>
        <w:pStyle w:val="HBroman20"/>
        <w:numPr>
          <w:ilvl w:val="1"/>
          <w:numId w:val="17"/>
        </w:numPr>
      </w:pPr>
      <w:r w:rsidRPr="005F73DA">
        <w:t>obstaráva núdzové zásoby kúpou alebo pôžičkou núdzových zásob,</w:t>
      </w:r>
    </w:p>
    <w:p w:rsidR="00C005FD" w:rsidRPr="005F73DA" w:rsidRDefault="00C005FD" w:rsidP="00874307">
      <w:pPr>
        <w:pStyle w:val="HBroman20"/>
      </w:pPr>
      <w:r w:rsidRPr="005F73DA">
        <w:t>zabezpečuje skladovanie a ochraňovanie núdzových zásob, a</w:t>
      </w:r>
    </w:p>
    <w:p w:rsidR="00C005FD" w:rsidRPr="005F73DA" w:rsidRDefault="00C005FD" w:rsidP="00F21D0B">
      <w:pPr>
        <w:pStyle w:val="HBroman20"/>
      </w:pPr>
      <w:r w:rsidRPr="005F73DA">
        <w:t xml:space="preserve">zabezpečuje obmenu a zámenu núdzových zásob. </w:t>
      </w:r>
    </w:p>
    <w:p w:rsidR="00C005FD" w:rsidRPr="005F73DA" w:rsidRDefault="00C005FD" w:rsidP="00E05F03">
      <w:pPr>
        <w:pStyle w:val="HBLevel2"/>
      </w:pPr>
      <w:bookmarkStart w:id="7" w:name="_Ref308083219"/>
      <w:r w:rsidRPr="005F73DA">
        <w:t>Poskytovanie Služieb udržiavania núdzových zásob sa bude vykonávať v súlade s podmienkami Zmluvy, týmito OP</w:t>
      </w:r>
      <w:r w:rsidR="001D2D63" w:rsidRPr="005F73DA">
        <w:t>, Obchodným zákonníkom</w:t>
      </w:r>
      <w:r w:rsidRPr="005F73DA">
        <w:t xml:space="preserve"> a Legislatívou v oblasti núdzových zásob („</w:t>
      </w:r>
      <w:r w:rsidRPr="005F73DA">
        <w:rPr>
          <w:b/>
        </w:rPr>
        <w:t>Záväzné predpisy</w:t>
      </w:r>
      <w:r w:rsidRPr="005F73DA">
        <w:t>“).</w:t>
      </w:r>
      <w:bookmarkEnd w:id="7"/>
    </w:p>
    <w:p w:rsidR="0086444E" w:rsidRDefault="0016482A" w:rsidP="00DE4CD9">
      <w:pPr>
        <w:pStyle w:val="HBLevel2"/>
      </w:pPr>
      <w:r w:rsidRPr="005F73DA">
        <w:t>Vybraný podnikateľ</w:t>
      </w:r>
      <w:r w:rsidR="00C005FD" w:rsidRPr="005F73DA">
        <w:t xml:space="preserve"> berie na vedomie a súhlasí s tým, že poskytovanie Služieb udržiavania núdzových zásob Poskytovateľom nezakladá akékoľvek práva </w:t>
      </w:r>
      <w:r w:rsidRPr="005F73DA">
        <w:t>Vybraného podnikateľa</w:t>
      </w:r>
      <w:r w:rsidR="00C005FD" w:rsidRPr="005F73DA">
        <w:t xml:space="preserve"> k núdzovým </w:t>
      </w:r>
      <w:r w:rsidR="00C005FD" w:rsidRPr="005F73DA">
        <w:lastRenderedPageBreak/>
        <w:t xml:space="preserve">zásobám, a že Poskytovateľ môže nakladať s núdzovými zásobami v súlade s Legislatívou v oblasti núdzových zásob bez ďalšieho súhlasu alebo upovedomenia </w:t>
      </w:r>
      <w:r w:rsidRPr="005F73DA">
        <w:t>Vybraného podnikateľa</w:t>
      </w:r>
      <w:r w:rsidR="00C005FD" w:rsidRPr="005F73DA">
        <w:t>.</w:t>
      </w:r>
    </w:p>
    <w:p w:rsidR="00C005FD" w:rsidRPr="005F73DA" w:rsidRDefault="00AB6781" w:rsidP="000C4BE1">
      <w:pPr>
        <w:pStyle w:val="HBLevel2"/>
      </w:pPr>
      <w:bookmarkStart w:id="8" w:name="_Ref367915036"/>
      <w:bookmarkStart w:id="9" w:name="_Ref367917371"/>
      <w:r>
        <w:t xml:space="preserve">Uvoľňovanie núdzových zásob v súlade so Zákonom o núdzových zásobách nepredstavuje porušenie povinnosti Poskytovateľa </w:t>
      </w:r>
      <w:r w:rsidRPr="005F73DA">
        <w:t>poskytovať Služby udržiavania núdzových zásob</w:t>
      </w:r>
      <w:r>
        <w:t xml:space="preserve">, a to ani v prípade, ak by ich uvoľňovaním došlo k poklesu </w:t>
      </w:r>
      <w:r w:rsidRPr="00DE4CD9">
        <w:t>stav</w:t>
      </w:r>
      <w:r>
        <w:t>u</w:t>
      </w:r>
      <w:r w:rsidRPr="00DE4CD9">
        <w:t xml:space="preserve"> núdzových zásob pod </w:t>
      </w:r>
      <w:r>
        <w:t>M</w:t>
      </w:r>
      <w:r w:rsidRPr="00DE4CD9">
        <w:t>inimálny limit núdzových zásob</w:t>
      </w:r>
      <w:r>
        <w:t>.</w:t>
      </w:r>
      <w:r w:rsidR="000C4BE1">
        <w:t xml:space="preserve">  Povinnosť Vybraného podnikateľa </w:t>
      </w:r>
      <w:r w:rsidR="000C4BE1" w:rsidRPr="005F73DA">
        <w:t>platiť cenu</w:t>
      </w:r>
      <w:r w:rsidR="000C4BE1">
        <w:t xml:space="preserve"> za poskytovanie Služieb</w:t>
      </w:r>
      <w:r w:rsidR="000C4BE1" w:rsidRPr="005F73DA">
        <w:t xml:space="preserve"> udržiavania núdzových zásob</w:t>
      </w:r>
      <w:r w:rsidR="000C4BE1">
        <w:t xml:space="preserve"> nie je </w:t>
      </w:r>
      <w:r w:rsidR="004C5E28">
        <w:t xml:space="preserve">v akomkoľvek ohľade </w:t>
      </w:r>
      <w:r w:rsidR="000C4BE1">
        <w:t>dotknutáskutočnosťou uvedenou v predchádzajúcej vete, ako ani samotným v</w:t>
      </w:r>
      <w:r w:rsidR="000C4BE1" w:rsidRPr="0086444E">
        <w:t>yhlásen</w:t>
      </w:r>
      <w:r w:rsidR="000C4BE1">
        <w:t xml:space="preserve">ím </w:t>
      </w:r>
      <w:r w:rsidR="000C4BE1" w:rsidRPr="0086444E">
        <w:t xml:space="preserve">stavu ropnej núdze </w:t>
      </w:r>
      <w:r w:rsidR="00A85A33">
        <w:t xml:space="preserve">Vládou Slovenskej republiky, </w:t>
      </w:r>
      <w:r w:rsidR="000C4BE1">
        <w:t xml:space="preserve">ani prijatím iných opatrení na riešenie stavu ropnej núdze, </w:t>
      </w:r>
      <w:r w:rsidR="002C641A">
        <w:t xml:space="preserve">a žiadne ustanovenie Zmluvy a/alebo týchto OP </w:t>
      </w:r>
      <w:r w:rsidR="00452145">
        <w:t xml:space="preserve">z dôvodu existencie týchto skutočností </w:t>
      </w:r>
      <w:r w:rsidR="000C4BE1">
        <w:t xml:space="preserve">nezakladáprávo </w:t>
      </w:r>
      <w:r w:rsidR="00452145">
        <w:t>Vybraného podnikateľa odmietnúť platiť cenu za poskytovanie Služieb</w:t>
      </w:r>
      <w:r w:rsidR="00452145" w:rsidRPr="005F73DA">
        <w:t xml:space="preserve"> udržiavania núdzových zásob</w:t>
      </w:r>
      <w:r w:rsidR="00452145">
        <w:t xml:space="preserve"> a</w:t>
      </w:r>
      <w:r w:rsidR="002C641A">
        <w:t xml:space="preserve"> ani nemôže byť interpetované tak, aby </w:t>
      </w:r>
      <w:r w:rsidR="00452145">
        <w:t xml:space="preserve">túto povinnosť </w:t>
      </w:r>
      <w:r w:rsidR="002C641A">
        <w:t xml:space="preserve">Vybraného podnikateľa </w:t>
      </w:r>
      <w:r w:rsidR="00452145">
        <w:t>na základe týchto skutočností akýmkoľvek spôsobom obmedzovalo alebo inak limitovalo</w:t>
      </w:r>
      <w:r w:rsidR="00DE4CD9" w:rsidRPr="00DE4CD9">
        <w:t>.</w:t>
      </w:r>
      <w:bookmarkEnd w:id="8"/>
      <w:r w:rsidR="003B1D4F">
        <w:t xml:space="preserve"> Skutočnosti uvedené v tomto článku</w:t>
      </w:r>
      <w:bookmarkEnd w:id="9"/>
      <w:r w:rsidR="00C82DA8">
        <w:fldChar w:fldCharType="begin"/>
      </w:r>
      <w:r w:rsidR="003B1D4F">
        <w:instrText xml:space="preserve"> REF _Ref367917371 \r \h </w:instrText>
      </w:r>
      <w:r w:rsidR="00C82DA8">
        <w:fldChar w:fldCharType="separate"/>
      </w:r>
      <w:r w:rsidR="00546ABD">
        <w:t>4.4</w:t>
      </w:r>
      <w:r w:rsidR="00C82DA8">
        <w:fldChar w:fldCharType="end"/>
      </w:r>
      <w:r w:rsidR="003B1D4F">
        <w:t xml:space="preserve"> takisto nebudú predstavovať podstatnú zmenu okolností, ktoré by zakladali právo Vybraného podnikateľa odstúpiť od Zmluvy.</w:t>
      </w:r>
    </w:p>
    <w:p w:rsidR="00C005FD" w:rsidRPr="005F73DA" w:rsidRDefault="00C005FD" w:rsidP="00B001B0">
      <w:pPr>
        <w:pStyle w:val="HBLevel1"/>
      </w:pPr>
      <w:bookmarkStart w:id="10" w:name="_Ref363719888"/>
      <w:bookmarkStart w:id="11" w:name="_Ref301369068"/>
      <w:bookmarkStart w:id="12" w:name="_Ref280090380"/>
      <w:r w:rsidRPr="005F73DA">
        <w:t>Množstvo núdzových zásob</w:t>
      </w:r>
      <w:bookmarkEnd w:id="10"/>
    </w:p>
    <w:p w:rsidR="00C005FD" w:rsidRPr="005F73DA" w:rsidRDefault="00C005FD" w:rsidP="00E05F03">
      <w:pPr>
        <w:pStyle w:val="HBLevel2"/>
      </w:pPr>
      <w:bookmarkStart w:id="13" w:name="_Ref362011780"/>
      <w:r w:rsidRPr="005F73DA">
        <w:t>Množstvo núdzových zásob vo vzťahu k </w:t>
      </w:r>
      <w:r w:rsidR="0016482A" w:rsidRPr="005F73DA">
        <w:t>Vybranému podnikateľovi</w:t>
      </w:r>
      <w:r w:rsidRPr="005F73DA">
        <w:t xml:space="preserve"> sa upravuje na mesačnej báze.</w:t>
      </w:r>
    </w:p>
    <w:p w:rsidR="00C005FD" w:rsidRPr="005F73DA" w:rsidRDefault="00C005FD" w:rsidP="00E05F03">
      <w:pPr>
        <w:pStyle w:val="HBLevel2"/>
      </w:pPr>
      <w:r w:rsidRPr="005F73DA">
        <w:t xml:space="preserve">Množstvo núdzových zásob na kalendárny mesiac sa určí ako pomer Množstva dovezených výrobkov </w:t>
      </w:r>
      <w:r w:rsidR="0016482A" w:rsidRPr="005F73DA">
        <w:t>Vybraným podnikateľom</w:t>
      </w:r>
      <w:r w:rsidRPr="005F73DA">
        <w:t xml:space="preserve"> za predchádzajúci mesiac k celkovému Množstvu dovezených výrobkov všetkých vybraných podnikateľov, ktorí majú uzavretú Zmluvu s Poskytovateľom, za predchádzajúci mesiac z jednej dvanástiny Minimálneho limitu núdzových zásob podľa nasledujúceho vzorca:</w:t>
      </w:r>
    </w:p>
    <w:tbl>
      <w:tblPr>
        <w:tblW w:w="0" w:type="auto"/>
        <w:tblInd w:w="959" w:type="dxa"/>
        <w:tblLayout w:type="fixed"/>
        <w:tblLook w:val="00A0"/>
      </w:tblPr>
      <w:tblGrid>
        <w:gridCol w:w="850"/>
        <w:gridCol w:w="851"/>
        <w:gridCol w:w="283"/>
        <w:gridCol w:w="567"/>
      </w:tblGrid>
      <w:tr w:rsidR="00C005FD" w:rsidRPr="005F73DA" w:rsidTr="00D35B4D">
        <w:tc>
          <w:tcPr>
            <w:tcW w:w="850" w:type="dxa"/>
            <w:vMerge w:val="restart"/>
            <w:vAlign w:val="center"/>
          </w:tcPr>
          <w:p w:rsidR="00C005FD" w:rsidRPr="005F73DA" w:rsidRDefault="00C005FD" w:rsidP="00D35B4D">
            <w:pPr>
              <w:pStyle w:val="HBBody1"/>
              <w:spacing w:after="0"/>
              <w:rPr>
                <w:lang w:eastAsia="en-US"/>
              </w:rPr>
            </w:pPr>
            <w:r w:rsidRPr="005F73DA">
              <w:rPr>
                <w:lang w:eastAsia="en-US"/>
              </w:rPr>
              <w:t>MNZ =</w:t>
            </w:r>
          </w:p>
        </w:tc>
        <w:tc>
          <w:tcPr>
            <w:tcW w:w="851" w:type="dxa"/>
            <w:tcBorders>
              <w:bottom w:val="single" w:sz="4" w:space="0" w:color="auto"/>
            </w:tcBorders>
            <w:vAlign w:val="center"/>
          </w:tcPr>
          <w:p w:rsidR="00C005FD" w:rsidRPr="005F73DA" w:rsidRDefault="00C005FD" w:rsidP="00D35B4D">
            <w:pPr>
              <w:pStyle w:val="HBBody1"/>
              <w:spacing w:after="0"/>
              <w:rPr>
                <w:lang w:eastAsia="en-US"/>
              </w:rPr>
            </w:pPr>
            <w:r w:rsidRPr="005F73DA">
              <w:rPr>
                <w:lang w:eastAsia="en-US"/>
              </w:rPr>
              <w:t>MDV</w:t>
            </w:r>
            <w:r w:rsidR="001D2D63" w:rsidRPr="005F73DA">
              <w:rPr>
                <w:vertAlign w:val="subscript"/>
                <w:lang w:eastAsia="en-US"/>
              </w:rPr>
              <w:t>VP</w:t>
            </w:r>
          </w:p>
        </w:tc>
        <w:tc>
          <w:tcPr>
            <w:tcW w:w="283" w:type="dxa"/>
            <w:vMerge w:val="restart"/>
            <w:vAlign w:val="center"/>
          </w:tcPr>
          <w:p w:rsidR="00C005FD" w:rsidRPr="005F73DA" w:rsidRDefault="00C005FD" w:rsidP="00D35B4D">
            <w:pPr>
              <w:pStyle w:val="HBBody1"/>
              <w:spacing w:after="0"/>
              <w:rPr>
                <w:lang w:eastAsia="en-US"/>
              </w:rPr>
            </w:pPr>
            <w:r w:rsidRPr="005F73DA">
              <w:rPr>
                <w:lang w:eastAsia="en-US"/>
              </w:rPr>
              <w:t>x</w:t>
            </w:r>
          </w:p>
        </w:tc>
        <w:tc>
          <w:tcPr>
            <w:tcW w:w="567" w:type="dxa"/>
            <w:tcBorders>
              <w:bottom w:val="single" w:sz="4" w:space="0" w:color="auto"/>
            </w:tcBorders>
            <w:vAlign w:val="center"/>
          </w:tcPr>
          <w:p w:rsidR="00C005FD" w:rsidRPr="005F73DA" w:rsidRDefault="00C005FD" w:rsidP="00D35B4D">
            <w:pPr>
              <w:pStyle w:val="HBBody1"/>
              <w:spacing w:after="0"/>
              <w:jc w:val="center"/>
              <w:rPr>
                <w:lang w:eastAsia="en-US"/>
              </w:rPr>
            </w:pPr>
            <w:r w:rsidRPr="005F73DA">
              <w:rPr>
                <w:lang w:eastAsia="en-US"/>
              </w:rPr>
              <w:t>MLNZ</w:t>
            </w:r>
          </w:p>
        </w:tc>
      </w:tr>
      <w:tr w:rsidR="00C005FD" w:rsidRPr="005F73DA" w:rsidTr="00D35B4D">
        <w:tc>
          <w:tcPr>
            <w:tcW w:w="850" w:type="dxa"/>
            <w:vMerge/>
            <w:vAlign w:val="center"/>
          </w:tcPr>
          <w:p w:rsidR="00C005FD" w:rsidRPr="005F73DA" w:rsidRDefault="00C005FD" w:rsidP="00D35B4D">
            <w:pPr>
              <w:pStyle w:val="HBBody1"/>
              <w:spacing w:after="0"/>
              <w:rPr>
                <w:i/>
                <w:lang w:eastAsia="en-US"/>
              </w:rPr>
            </w:pPr>
          </w:p>
        </w:tc>
        <w:tc>
          <w:tcPr>
            <w:tcW w:w="851" w:type="dxa"/>
            <w:tcBorders>
              <w:top w:val="single" w:sz="4" w:space="0" w:color="auto"/>
            </w:tcBorders>
            <w:vAlign w:val="center"/>
          </w:tcPr>
          <w:p w:rsidR="00C005FD" w:rsidRPr="005F73DA" w:rsidRDefault="00C005FD" w:rsidP="00D35B4D">
            <w:pPr>
              <w:pStyle w:val="HBBody1"/>
              <w:spacing w:after="0"/>
              <w:rPr>
                <w:lang w:eastAsia="en-US"/>
              </w:rPr>
            </w:pPr>
            <w:r w:rsidRPr="005F73DA">
              <w:rPr>
                <w:lang w:eastAsia="en-US"/>
              </w:rPr>
              <w:t>MDV</w:t>
            </w:r>
            <w:r w:rsidR="001D2D63" w:rsidRPr="005F73DA">
              <w:rPr>
                <w:vertAlign w:val="subscript"/>
                <w:lang w:eastAsia="en-US"/>
              </w:rPr>
              <w:t>V</w:t>
            </w:r>
            <w:r w:rsidRPr="005F73DA">
              <w:rPr>
                <w:vertAlign w:val="subscript"/>
                <w:lang w:eastAsia="en-US"/>
              </w:rPr>
              <w:t>VP</w:t>
            </w:r>
          </w:p>
        </w:tc>
        <w:tc>
          <w:tcPr>
            <w:tcW w:w="283" w:type="dxa"/>
            <w:vMerge/>
            <w:vAlign w:val="center"/>
          </w:tcPr>
          <w:p w:rsidR="00C005FD" w:rsidRPr="005F73DA" w:rsidRDefault="00C005FD" w:rsidP="00D35B4D">
            <w:pPr>
              <w:pStyle w:val="HBBody1"/>
              <w:spacing w:after="0"/>
              <w:jc w:val="center"/>
              <w:rPr>
                <w:i/>
                <w:lang w:eastAsia="en-US"/>
              </w:rPr>
            </w:pPr>
          </w:p>
        </w:tc>
        <w:tc>
          <w:tcPr>
            <w:tcW w:w="567" w:type="dxa"/>
            <w:tcBorders>
              <w:top w:val="single" w:sz="4" w:space="0" w:color="auto"/>
            </w:tcBorders>
            <w:vAlign w:val="center"/>
          </w:tcPr>
          <w:p w:rsidR="00C005FD" w:rsidRPr="005F73DA" w:rsidRDefault="00C005FD" w:rsidP="00D35B4D">
            <w:pPr>
              <w:pStyle w:val="HBBody1"/>
              <w:spacing w:after="0"/>
              <w:jc w:val="center"/>
              <w:rPr>
                <w:lang w:eastAsia="en-US"/>
              </w:rPr>
            </w:pPr>
            <w:r w:rsidRPr="005F73DA">
              <w:rPr>
                <w:lang w:eastAsia="en-US"/>
              </w:rPr>
              <w:t>12</w:t>
            </w:r>
          </w:p>
        </w:tc>
      </w:tr>
    </w:tbl>
    <w:p w:rsidR="00C005FD" w:rsidRPr="005F73DA" w:rsidRDefault="00C005FD" w:rsidP="00F60A98">
      <w:pPr>
        <w:pStyle w:val="HBBody2"/>
      </w:pPr>
      <w:r w:rsidRPr="005F73DA">
        <w:t>pričom:</w:t>
      </w:r>
    </w:p>
    <w:p w:rsidR="00C005FD" w:rsidRPr="005F73DA" w:rsidRDefault="00C005FD" w:rsidP="00F60A98">
      <w:pPr>
        <w:pStyle w:val="HBBody2"/>
      </w:pPr>
      <w:r w:rsidRPr="005F73DA">
        <w:rPr>
          <w:i/>
        </w:rPr>
        <w:t>MNZ</w:t>
      </w:r>
      <w:r w:rsidRPr="005F73DA">
        <w:t xml:space="preserve"> – znamená Množstvo núdzových zásob</w:t>
      </w:r>
    </w:p>
    <w:p w:rsidR="00C005FD" w:rsidRPr="005F73DA" w:rsidRDefault="00C005FD" w:rsidP="00F60A98">
      <w:pPr>
        <w:pStyle w:val="HBBody2"/>
      </w:pPr>
      <w:r w:rsidRPr="005F73DA">
        <w:rPr>
          <w:i/>
        </w:rPr>
        <w:t>MDV</w:t>
      </w:r>
      <w:r w:rsidR="001D2D63" w:rsidRPr="005F73DA">
        <w:rPr>
          <w:i/>
          <w:vertAlign w:val="subscript"/>
        </w:rPr>
        <w:t>VP</w:t>
      </w:r>
      <w:r w:rsidRPr="005F73DA">
        <w:t xml:space="preserve"> – znamená Množstvo dovezených výrobkov </w:t>
      </w:r>
      <w:r w:rsidR="0016482A" w:rsidRPr="005F73DA">
        <w:t>Vybraným podnikateľom</w:t>
      </w:r>
      <w:r w:rsidRPr="005F73DA">
        <w:t xml:space="preserve"> za predchádzajúci mesiac</w:t>
      </w:r>
    </w:p>
    <w:p w:rsidR="00C005FD" w:rsidRPr="005F73DA" w:rsidRDefault="00C005FD" w:rsidP="00F60A98">
      <w:pPr>
        <w:pStyle w:val="HBBody2"/>
      </w:pPr>
      <w:r w:rsidRPr="005F73DA">
        <w:rPr>
          <w:i/>
        </w:rPr>
        <w:t>MDV</w:t>
      </w:r>
      <w:r w:rsidRPr="005F73DA">
        <w:rPr>
          <w:i/>
          <w:vertAlign w:val="subscript"/>
        </w:rPr>
        <w:t>V</w:t>
      </w:r>
      <w:r w:rsidR="001D2D63" w:rsidRPr="005F73DA">
        <w:rPr>
          <w:i/>
          <w:vertAlign w:val="subscript"/>
        </w:rPr>
        <w:t>V</w:t>
      </w:r>
      <w:r w:rsidRPr="005F73DA">
        <w:rPr>
          <w:i/>
          <w:vertAlign w:val="subscript"/>
        </w:rPr>
        <w:t>P</w:t>
      </w:r>
      <w:r w:rsidRPr="005F73DA">
        <w:t xml:space="preserve">- znamená Množstvo dovezených výrobkov za predchádzajúci mesiac všetkými vybranými podnikateľmi, ktorí majú uzavretú Zmluvu s Poskytovateľom </w:t>
      </w:r>
    </w:p>
    <w:p w:rsidR="00C005FD" w:rsidRPr="005F73DA" w:rsidRDefault="00C005FD" w:rsidP="00F60A98">
      <w:pPr>
        <w:pStyle w:val="HBBody2"/>
      </w:pPr>
      <w:r w:rsidRPr="005F73DA">
        <w:rPr>
          <w:i/>
        </w:rPr>
        <w:t xml:space="preserve">MLNZ </w:t>
      </w:r>
      <w:r w:rsidRPr="005F73DA">
        <w:t>– znamená Minimálny limit núdzových zásob</w:t>
      </w:r>
    </w:p>
    <w:p w:rsidR="00C005FD" w:rsidRPr="005F73DA" w:rsidRDefault="00C005FD" w:rsidP="00F60A98">
      <w:pPr>
        <w:pStyle w:val="HBLevel2"/>
      </w:pPr>
      <w:r w:rsidRPr="005F73DA">
        <w:t xml:space="preserve">Ak má Poskytovateľ k dispozícii údaje o Množstve dovezených výrobkov </w:t>
      </w:r>
      <w:r w:rsidR="0016482A" w:rsidRPr="005F73DA">
        <w:t>Vybraným podnikateľom</w:t>
      </w:r>
      <w:r w:rsidRPr="005F73DA">
        <w:t xml:space="preserve"> len za určitú časť kalendárneho mesiaca, na účely výpočtu Množstva núdzových zásob vychádza Poskytovateľ z predpokladaného Množstva núdzových zásob na tento mesiac vypočítaného ako podiel Množstva dovezených výrobkov </w:t>
      </w:r>
      <w:r w:rsidR="001D2D63" w:rsidRPr="005F73DA">
        <w:t xml:space="preserve">Vybraným podnikateľom </w:t>
      </w:r>
      <w:r w:rsidRPr="005F73DA">
        <w:t xml:space="preserve">a počtu dní, za ktoré je tento údaj k dispozícií, vynásobený počtom dní v tomto kalendárnom mesiaci. </w:t>
      </w:r>
    </w:p>
    <w:p w:rsidR="00C005FD" w:rsidRPr="005F73DA" w:rsidRDefault="00C005FD" w:rsidP="00F60A98">
      <w:pPr>
        <w:pStyle w:val="HBLevel2"/>
      </w:pPr>
      <w:r w:rsidRPr="005F73DA">
        <w:t xml:space="preserve">Na základe písomnej žiadosti </w:t>
      </w:r>
      <w:r w:rsidR="0016482A" w:rsidRPr="005F73DA">
        <w:t>Vybraného podnikateľa</w:t>
      </w:r>
      <w:r w:rsidRPr="005F73DA">
        <w:t xml:space="preserve"> doručenej Poskytovateľovi, zašle Poskytovateľ </w:t>
      </w:r>
      <w:r w:rsidR="0016482A" w:rsidRPr="005F73DA">
        <w:t>Vybranému podnikateľovi</w:t>
      </w:r>
      <w:r w:rsidRPr="005F73DA">
        <w:t xml:space="preserve"> informáciu o Množstve núdzových zásob za konkrétny kalendárny mesiac. Poskytovateľ vypočíta a zašle príslušnú informáciu o Množstve núdzových zásob </w:t>
      </w:r>
      <w:r w:rsidR="0016482A" w:rsidRPr="005F73DA">
        <w:t>Vybranému podnikateľovi</w:t>
      </w:r>
      <w:r w:rsidRPr="005F73DA">
        <w:t xml:space="preserve"> v lehote šesťdesiatich piatich (65) dní odo dňa doručenia žiadosti </w:t>
      </w:r>
      <w:r w:rsidR="0016482A" w:rsidRPr="005F73DA">
        <w:t>Vybraného podnikateľa</w:t>
      </w:r>
      <w:r w:rsidRPr="005F73DA">
        <w:t xml:space="preserve">. </w:t>
      </w:r>
    </w:p>
    <w:p w:rsidR="00C005FD" w:rsidRPr="005F73DA" w:rsidRDefault="00C005FD" w:rsidP="00B001B0">
      <w:pPr>
        <w:pStyle w:val="HBLevel1"/>
      </w:pPr>
      <w:bookmarkStart w:id="14" w:name="_Ref363719567"/>
      <w:bookmarkEnd w:id="13"/>
      <w:r w:rsidRPr="005F73DA">
        <w:t>Cena</w:t>
      </w:r>
      <w:bookmarkEnd w:id="14"/>
    </w:p>
    <w:p w:rsidR="00C005FD" w:rsidRPr="005F73DA" w:rsidRDefault="00C005FD" w:rsidP="00E05F03">
      <w:pPr>
        <w:pStyle w:val="HBLevel2"/>
      </w:pPr>
      <w:bookmarkStart w:id="15" w:name="_Ref362092524"/>
      <w:bookmarkStart w:id="16" w:name="_Ref362885636"/>
      <w:bookmarkStart w:id="17" w:name="_Ref336597928"/>
      <w:bookmarkStart w:id="18" w:name="_Ref300303566"/>
      <w:bookmarkEnd w:id="11"/>
      <w:bookmarkEnd w:id="12"/>
      <w:r w:rsidRPr="005F73DA">
        <w:t xml:space="preserve">Konečná cena za každý mesiac poskytovania </w:t>
      </w:r>
      <w:bookmarkEnd w:id="15"/>
      <w:r w:rsidRPr="005F73DA">
        <w:t>Služieb udržiavania núdzových zásob („</w:t>
      </w:r>
      <w:r w:rsidRPr="005F73DA">
        <w:rPr>
          <w:b/>
        </w:rPr>
        <w:t>Konečná cena</w:t>
      </w:r>
      <w:r w:rsidRPr="005F73DA">
        <w:t>“) sa bude počítať ako súhrn:</w:t>
      </w:r>
      <w:bookmarkEnd w:id="16"/>
    </w:p>
    <w:p w:rsidR="00C005FD" w:rsidRPr="005F73DA" w:rsidRDefault="00C005FD" w:rsidP="00E1261F">
      <w:pPr>
        <w:pStyle w:val="HBroman20"/>
        <w:numPr>
          <w:ilvl w:val="1"/>
          <w:numId w:val="18"/>
        </w:numPr>
      </w:pPr>
      <w:r w:rsidRPr="005F73DA">
        <w:t>súčinu Jednotkov</w:t>
      </w:r>
      <w:r w:rsidR="002C2024">
        <w:t xml:space="preserve">ého koeficientu </w:t>
      </w:r>
      <w:r w:rsidRPr="005F73DA">
        <w:t>a</w:t>
      </w:r>
      <w:r w:rsidR="006549A9" w:rsidRPr="005F73DA">
        <w:t> Čistého m</w:t>
      </w:r>
      <w:r w:rsidRPr="005F73DA">
        <w:t xml:space="preserve">nožstva dovezených výrobkov prislúchajúcich </w:t>
      </w:r>
      <w:r w:rsidR="0016482A" w:rsidRPr="005F73DA">
        <w:t>Vybranému podnikateľovi</w:t>
      </w:r>
      <w:r w:rsidRPr="005F73DA">
        <w:t xml:space="preserve"> za mesiac, pre ktorý sa Konečná cena vypočítava,</w:t>
      </w:r>
    </w:p>
    <w:p w:rsidR="00C005FD" w:rsidRPr="005F73DA" w:rsidRDefault="00C005FD" w:rsidP="00874307">
      <w:pPr>
        <w:pStyle w:val="HBroman20"/>
      </w:pPr>
      <w:r w:rsidRPr="005F73DA">
        <w:t>DPH v zákonom stanovenej výške, ak sa uplatňuje, a prípadne ďalších daní a poplatkov splatných v súvislosti s poskytovaním Služby udržiavania núdzových zásob, ak sa uplatňujú v zmysle príslušných právnych predpisov.</w:t>
      </w:r>
    </w:p>
    <w:p w:rsidR="00C005FD" w:rsidRPr="005F73DA" w:rsidRDefault="00C005FD" w:rsidP="00E05F03">
      <w:pPr>
        <w:pStyle w:val="HBLevel2"/>
      </w:pPr>
      <w:bookmarkStart w:id="19" w:name="_Ref362272020"/>
      <w:bookmarkStart w:id="20" w:name="_Ref362266422"/>
      <w:bookmarkEnd w:id="17"/>
      <w:bookmarkEnd w:id="18"/>
      <w:r w:rsidRPr="005F73DA">
        <w:t>Zmluvné strany súhlasia s tým, že výška Jednotkov</w:t>
      </w:r>
      <w:r w:rsidR="002C2024">
        <w:t xml:space="preserve">ého koeficientu </w:t>
      </w:r>
      <w:r w:rsidRPr="005F73DA">
        <w:t>bude určená Poskytovateľom v súlade so Zákonom o núdzových zásobách a stanovami Poskytovateľa. Výšku Jednotkov</w:t>
      </w:r>
      <w:r w:rsidR="002C2024">
        <w:t xml:space="preserve">ého koeficientu </w:t>
      </w:r>
      <w:r w:rsidRPr="005F73DA">
        <w:t>zverejňuje Poskytovateľ v cenníku služieb zabezpečenia udržiavania núdzových zásob („</w:t>
      </w:r>
      <w:r w:rsidRPr="005F73DA">
        <w:rPr>
          <w:b/>
        </w:rPr>
        <w:t>Cenník</w:t>
      </w:r>
      <w:r w:rsidRPr="005F73DA">
        <w:t xml:space="preserve">“) na príslušný kalendárny rok na svojom webovom sídle najneskôr do 30. novembra roku, ktorý predchádza kalendárnemu roku, v ktorom má daný Cenník platiť. Spôsob zmeny Cenníka v priebehu kalendárneho roka, v ktorom platí, je upravený v článku </w:t>
      </w:r>
      <w:r w:rsidR="00C82DA8" w:rsidRPr="005F73DA">
        <w:fldChar w:fldCharType="begin"/>
      </w:r>
      <w:r w:rsidRPr="005F73DA">
        <w:instrText xml:space="preserve"> REF _Ref365291059 \r \h </w:instrText>
      </w:r>
      <w:r w:rsidR="00C82DA8" w:rsidRPr="005F73DA">
        <w:fldChar w:fldCharType="separate"/>
      </w:r>
      <w:r w:rsidR="00546ABD">
        <w:t>15</w:t>
      </w:r>
      <w:r w:rsidR="00C82DA8" w:rsidRPr="005F73DA">
        <w:fldChar w:fldCharType="end"/>
      </w:r>
      <w:r w:rsidRPr="005F73DA">
        <w:t xml:space="preserve"> týchto OP.</w:t>
      </w:r>
      <w:bookmarkEnd w:id="19"/>
    </w:p>
    <w:p w:rsidR="00C005FD" w:rsidRPr="005F73DA" w:rsidRDefault="00C005FD" w:rsidP="00E05F03">
      <w:pPr>
        <w:pStyle w:val="HBLevel2"/>
      </w:pPr>
      <w:r w:rsidRPr="005F73DA">
        <w:t>Prvý krát bude Cenník zverejnený najneskôr do 30. novembra 2014 pre kalendárny rok 2015. Výška Jednotkov</w:t>
      </w:r>
      <w:r w:rsidR="002C2024">
        <w:t xml:space="preserve">ého koeficientu </w:t>
      </w:r>
      <w:r w:rsidRPr="005F73DA">
        <w:t xml:space="preserve">platná do </w:t>
      </w:r>
      <w:r w:rsidRPr="005F73DA">
        <w:lastRenderedPageBreak/>
        <w:t xml:space="preserve">31. decembra 2014 bude určená podľa cenníka, ktorý bude prílohou príslušnej Zmluvy. </w:t>
      </w:r>
    </w:p>
    <w:p w:rsidR="00C005FD" w:rsidRPr="005F73DA" w:rsidRDefault="00C005FD" w:rsidP="00E05F03">
      <w:pPr>
        <w:pStyle w:val="HBLevel2"/>
      </w:pPr>
      <w:bookmarkStart w:id="21" w:name="_Ref362266434"/>
      <w:bookmarkEnd w:id="20"/>
      <w:r w:rsidRPr="005F73DA">
        <w:t>Konečná cena za mesiac, v ktorom by neboli na základe účinnej Zmluvy poskytované Služby udržiavania núdzových zásob počas všetkých dní tohto mesiaca, sa upraví primerane podľa skutočného počtu dní poskytovania Služieb udržiavania núdzových zásob v danom mesiaci.</w:t>
      </w:r>
    </w:p>
    <w:bookmarkEnd w:id="21"/>
    <w:p w:rsidR="00C005FD" w:rsidRPr="005F73DA" w:rsidRDefault="0016482A" w:rsidP="00E05F03">
      <w:pPr>
        <w:pStyle w:val="HBLevel2"/>
      </w:pPr>
      <w:r w:rsidRPr="005F73DA">
        <w:t>Vybraný podnikateľ</w:t>
      </w:r>
      <w:r w:rsidR="00C005FD" w:rsidRPr="005F73DA">
        <w:t xml:space="preserve"> berie na vedomie a súhlasí s tým, že Konečná cena sa tvorí v súlade s § 4 ods. 1 Zákona o núdzových zásobách a zohľadňuje tam uvedené náklady.</w:t>
      </w:r>
    </w:p>
    <w:p w:rsidR="00C005FD" w:rsidRPr="005F73DA" w:rsidRDefault="00C005FD" w:rsidP="00B001B0">
      <w:pPr>
        <w:pStyle w:val="HBLevel1"/>
      </w:pPr>
      <w:bookmarkStart w:id="22" w:name="_Ref301368868"/>
      <w:bookmarkStart w:id="23" w:name="_Ref304884325"/>
      <w:r w:rsidRPr="005F73DA">
        <w:t>Fakturácia a platobné podmienky</w:t>
      </w:r>
    </w:p>
    <w:p w:rsidR="00C005FD" w:rsidRPr="005F73DA" w:rsidRDefault="00C005FD" w:rsidP="00E05F03">
      <w:pPr>
        <w:pStyle w:val="HBLevel2"/>
      </w:pPr>
      <w:bookmarkStart w:id="24" w:name="_Ref362885190"/>
      <w:bookmarkEnd w:id="22"/>
      <w:bookmarkEnd w:id="23"/>
      <w:r w:rsidRPr="005F73DA">
        <w:t>Za poskytovanie Služieb udržiavania núdzových zásob bude Poskytovateľ fakturovať mesačné platby („</w:t>
      </w:r>
      <w:r w:rsidRPr="005F73DA">
        <w:rPr>
          <w:b/>
        </w:rPr>
        <w:t>Platby</w:t>
      </w:r>
      <w:r w:rsidRPr="005F73DA">
        <w:t>“) vo výške úhrnu:</w:t>
      </w:r>
      <w:bookmarkEnd w:id="24"/>
    </w:p>
    <w:p w:rsidR="00C005FD" w:rsidRPr="005F73DA" w:rsidRDefault="00C005FD" w:rsidP="00E1261F">
      <w:pPr>
        <w:pStyle w:val="HBroman20"/>
        <w:numPr>
          <w:ilvl w:val="1"/>
          <w:numId w:val="19"/>
        </w:numPr>
      </w:pPr>
      <w:bookmarkStart w:id="25" w:name="_Ref362342948"/>
      <w:r w:rsidRPr="005F73DA">
        <w:t>súčinu Jednotkov</w:t>
      </w:r>
      <w:r w:rsidR="002C2024">
        <w:t xml:space="preserve">ého koeficientu </w:t>
      </w:r>
      <w:r w:rsidRPr="005F73DA">
        <w:t xml:space="preserve">a Predpokladaného </w:t>
      </w:r>
      <w:r w:rsidR="006147C5" w:rsidRPr="005F73DA">
        <w:t xml:space="preserve">čistého </w:t>
      </w:r>
      <w:r w:rsidRPr="005F73DA">
        <w:t xml:space="preserve">množstva dovezených výrobkov </w:t>
      </w:r>
      <w:r w:rsidR="0016482A" w:rsidRPr="005F73DA">
        <w:t>Vybraného podnikateľa</w:t>
      </w:r>
      <w:r w:rsidRPr="005F73DA">
        <w:t xml:space="preserve"> („</w:t>
      </w:r>
      <w:r w:rsidRPr="005F73DA">
        <w:rPr>
          <w:b/>
        </w:rPr>
        <w:t>Predpokladaná cena</w:t>
      </w:r>
      <w:r w:rsidRPr="005F73DA">
        <w:t>“),</w:t>
      </w:r>
      <w:bookmarkEnd w:id="25"/>
    </w:p>
    <w:p w:rsidR="00C005FD" w:rsidRPr="005F73DA" w:rsidRDefault="00C005FD" w:rsidP="00874307">
      <w:pPr>
        <w:pStyle w:val="HBroman20"/>
      </w:pPr>
      <w:r w:rsidRPr="005F73DA">
        <w:t>DPH v zákonom stanovenej výške, ak sa uplatňuje, a prípadne ďalších daní a poplatkov splatných v súvislosti s poskytovaním Služby udržiavania núdzových zásob, ak sa uplatňujú v zmysle príslušných právnych predpisov, a</w:t>
      </w:r>
    </w:p>
    <w:p w:rsidR="00C005FD" w:rsidRPr="005F73DA" w:rsidRDefault="00C005FD" w:rsidP="00742CCD">
      <w:pPr>
        <w:pStyle w:val="HBroman20"/>
      </w:pPr>
      <w:r w:rsidRPr="005F73DA">
        <w:t xml:space="preserve">okrem prvých troch </w:t>
      </w:r>
      <w:r w:rsidR="00C30302" w:rsidRPr="005F73DA">
        <w:t xml:space="preserve">kalendárnych </w:t>
      </w:r>
      <w:r w:rsidRPr="005F73DA">
        <w:t xml:space="preserve">mesiacov účinnosti Zmluvy, </w:t>
      </w:r>
      <w:r w:rsidR="00742CCD">
        <w:t>Zvýšeni</w:t>
      </w:r>
      <w:r w:rsidR="00D76DD7">
        <w:t>a</w:t>
      </w:r>
      <w:r w:rsidR="00742CCD" w:rsidRPr="00742CCD">
        <w:t>/zníženi</w:t>
      </w:r>
      <w:r w:rsidR="00742CCD">
        <w:t>a</w:t>
      </w:r>
      <w:r w:rsidR="00742CCD" w:rsidRPr="00742CCD">
        <w:t xml:space="preserve"> ceny</w:t>
      </w:r>
      <w:r w:rsidRPr="005F73DA">
        <w:t xml:space="preserve"> (ako je tento výraz definovaný v článku </w:t>
      </w:r>
      <w:r w:rsidR="00C82DA8" w:rsidRPr="005F73DA">
        <w:fldChar w:fldCharType="begin"/>
      </w:r>
      <w:r w:rsidRPr="005F73DA">
        <w:instrText xml:space="preserve"> REF _Ref362885891 \r \h </w:instrText>
      </w:r>
      <w:r w:rsidR="00C82DA8" w:rsidRPr="005F73DA">
        <w:fldChar w:fldCharType="separate"/>
      </w:r>
      <w:r w:rsidR="00546ABD">
        <w:t>7.7</w:t>
      </w:r>
      <w:r w:rsidR="00C82DA8" w:rsidRPr="005F73DA">
        <w:fldChar w:fldCharType="end"/>
      </w:r>
      <w:r w:rsidRPr="005F73DA">
        <w:t xml:space="preserve"> týchto OP nižšie</w:t>
      </w:r>
      <w:r w:rsidR="00D975C2" w:rsidRPr="005F73DA">
        <w:t>)</w:t>
      </w:r>
      <w:r w:rsidR="006147C5" w:rsidRPr="005F73DA">
        <w:t>.</w:t>
      </w:r>
    </w:p>
    <w:p w:rsidR="00C005FD" w:rsidRPr="005F73DA" w:rsidRDefault="00C005FD" w:rsidP="00E05F03">
      <w:pPr>
        <w:pStyle w:val="HBLevel2"/>
      </w:pPr>
      <w:bookmarkStart w:id="26" w:name="_Ref362273286"/>
      <w:bookmarkStart w:id="27" w:name="_Ref362876345"/>
      <w:r w:rsidRPr="005F73DA">
        <w:t xml:space="preserve">Predpokladané </w:t>
      </w:r>
      <w:r w:rsidR="006549A9" w:rsidRPr="005F73DA">
        <w:t xml:space="preserve">čisté </w:t>
      </w:r>
      <w:r w:rsidRPr="005F73DA">
        <w:t>množstvo dovezených výrobkov</w:t>
      </w:r>
      <w:bookmarkEnd w:id="26"/>
      <w:r w:rsidR="0016482A" w:rsidRPr="005F73DA">
        <w:t>Vybraného podnikateľa</w:t>
      </w:r>
      <w:r w:rsidRPr="005F73DA">
        <w:t xml:space="preserve"> sa </w:t>
      </w:r>
      <w:r w:rsidR="003242EE" w:rsidRPr="005F73DA">
        <w:t>určí</w:t>
      </w:r>
      <w:r w:rsidRPr="005F73DA">
        <w:t xml:space="preserve"> nasledovne:</w:t>
      </w:r>
      <w:bookmarkEnd w:id="27"/>
    </w:p>
    <w:p w:rsidR="00C005FD" w:rsidRPr="005F73DA" w:rsidRDefault="00BA63D5" w:rsidP="00C30302">
      <w:pPr>
        <w:pStyle w:val="HBroman20"/>
        <w:numPr>
          <w:ilvl w:val="1"/>
          <w:numId w:val="32"/>
        </w:numPr>
      </w:pPr>
      <w:bookmarkStart w:id="28" w:name="_Ref362885038"/>
      <w:bookmarkStart w:id="29" w:name="_Ref366246025"/>
      <w:bookmarkStart w:id="30" w:name="_Ref362274996"/>
      <w:r w:rsidRPr="005F73DA">
        <w:t xml:space="preserve">za každý kalendárny mesiac </w:t>
      </w:r>
      <w:r w:rsidR="006549A9" w:rsidRPr="005F73DA">
        <w:t xml:space="preserve">počas obdobia prvých </w:t>
      </w:r>
      <w:r w:rsidR="00F5171C" w:rsidRPr="005F73DA">
        <w:t>piatich</w:t>
      </w:r>
      <w:r w:rsidR="006549A9" w:rsidRPr="005F73DA">
        <w:t xml:space="preserve">kalendárnych mesiacov </w:t>
      </w:r>
      <w:r w:rsidR="00C005FD" w:rsidRPr="005F73DA">
        <w:t>účinnosti Zmluvy</w:t>
      </w:r>
      <w:r w:rsidR="008A0924" w:rsidRPr="005F73DA">
        <w:t xml:space="preserve"> s Vybraným podnikateľom, </w:t>
      </w:r>
      <w:r w:rsidR="00487E2B" w:rsidRPr="005F73DA">
        <w:t xml:space="preserve">ktorému </w:t>
      </w:r>
      <w:r w:rsidR="00487E2B" w:rsidRPr="005F73DA">
        <w:rPr>
          <w:lang w:eastAsia="en-US"/>
        </w:rPr>
        <w:t>Povinnosť zabezpečiť udržiavanie núdzových zásob</w:t>
      </w:r>
      <w:r w:rsidR="00D24656" w:rsidRPr="005F73DA">
        <w:t xml:space="preserve">vznikla </w:t>
      </w:r>
      <w:r w:rsidR="00487E2B" w:rsidRPr="005F73DA">
        <w:t>pred Dňom prevzatia núdzových zásob</w:t>
      </w:r>
      <w:r w:rsidR="00C005FD" w:rsidRPr="005F73DA">
        <w:t xml:space="preserve">, ako </w:t>
      </w:r>
      <w:r w:rsidR="008A0924" w:rsidRPr="005F73DA">
        <w:t xml:space="preserve">deväťdesiat percent (90%) z jednej </w:t>
      </w:r>
      <w:r w:rsidR="006549A9" w:rsidRPr="005F73DA">
        <w:t xml:space="preserve">polovice </w:t>
      </w:r>
      <w:r w:rsidR="00C005FD" w:rsidRPr="005F73DA">
        <w:t>(1/</w:t>
      </w:r>
      <w:r w:rsidR="006549A9" w:rsidRPr="005F73DA">
        <w:t>2</w:t>
      </w:r>
      <w:r w:rsidR="00C005FD" w:rsidRPr="005F73DA">
        <w:t xml:space="preserve">) </w:t>
      </w:r>
      <w:r w:rsidR="006549A9" w:rsidRPr="005F73DA">
        <w:t>Čistého m</w:t>
      </w:r>
      <w:r w:rsidR="00C005FD" w:rsidRPr="005F73DA">
        <w:t xml:space="preserve">nožstva dovezených výrobkov </w:t>
      </w:r>
      <w:r w:rsidR="008A0924" w:rsidRPr="005F73DA">
        <w:t>Vybraným podnikateľom</w:t>
      </w:r>
      <w:r w:rsidR="00C005FD" w:rsidRPr="005F73DA">
        <w:t xml:space="preserve"> za kalendárne mesiace </w:t>
      </w:r>
      <w:r w:rsidR="00DA3E70" w:rsidRPr="005F73DA">
        <w:t>august</w:t>
      </w:r>
      <w:r w:rsidR="008A0924" w:rsidRPr="005F73DA">
        <w:t xml:space="preserve"> 2013</w:t>
      </w:r>
      <w:r w:rsidR="006549A9" w:rsidRPr="005F73DA">
        <w:t xml:space="preserve"> a</w:t>
      </w:r>
      <w:r w:rsidR="00DA3E70" w:rsidRPr="005F73DA">
        <w:t xml:space="preserve">september </w:t>
      </w:r>
      <w:r w:rsidR="008A0924" w:rsidRPr="005F73DA">
        <w:t>2013</w:t>
      </w:r>
      <w:r w:rsidR="00DA3E70" w:rsidRPr="005F73DA">
        <w:t xml:space="preserve"> (ďalej len „</w:t>
      </w:r>
      <w:r w:rsidR="00C005FD" w:rsidRPr="005F73DA">
        <w:rPr>
          <w:b/>
        </w:rPr>
        <w:t>Počiatočnéobdobie</w:t>
      </w:r>
      <w:r w:rsidR="00DA3E70" w:rsidRPr="005F73DA">
        <w:t>“)</w:t>
      </w:r>
      <w:r w:rsidR="008A0924" w:rsidRPr="005F73DA">
        <w:t>,</w:t>
      </w:r>
      <w:r w:rsidR="00C005FD" w:rsidRPr="005F73DA">
        <w:t xml:space="preserve"> pričom </w:t>
      </w:r>
      <w:r w:rsidR="006549A9" w:rsidRPr="005F73DA">
        <w:t>Čisté m</w:t>
      </w:r>
      <w:r w:rsidR="00C005FD" w:rsidRPr="005F73DA">
        <w:t>nožstvo dovezených výrobkov Poskytovateľ získa:</w:t>
      </w:r>
      <w:bookmarkEnd w:id="28"/>
      <w:bookmarkEnd w:id="29"/>
    </w:p>
    <w:p w:rsidR="008A0924" w:rsidRPr="005F73DA" w:rsidRDefault="00DA3E70" w:rsidP="00DA3E70">
      <w:pPr>
        <w:pStyle w:val="HBalpha30"/>
        <w:tabs>
          <w:tab w:val="clear" w:pos="2043"/>
        </w:tabs>
        <w:ind w:left="1701" w:hanging="567"/>
      </w:pPr>
      <w:bookmarkStart w:id="31" w:name="_Ref366242512"/>
      <w:bookmarkStart w:id="32" w:name="_Ref362871986"/>
      <w:r w:rsidRPr="005F73DA">
        <w:t xml:space="preserve">na základe </w:t>
      </w:r>
      <w:r w:rsidR="001D2D63" w:rsidRPr="005F73DA">
        <w:t>údajov</w:t>
      </w:r>
      <w:r w:rsidRPr="005F73DA">
        <w:t xml:space="preserve"> od Finančného riaditeľstva</w:t>
      </w:r>
      <w:r w:rsidR="001C0D78" w:rsidRPr="005F73DA">
        <w:t xml:space="preserve"> za Počiatočné obdobie</w:t>
      </w:r>
      <w:r w:rsidRPr="005F73DA">
        <w:t>;</w:t>
      </w:r>
      <w:bookmarkEnd w:id="31"/>
      <w:r w:rsidR="00216053" w:rsidRPr="005F73DA">
        <w:t xml:space="preserve"> alebo</w:t>
      </w:r>
    </w:p>
    <w:p w:rsidR="00C005FD" w:rsidRPr="005F73DA" w:rsidRDefault="00C005FD" w:rsidP="000D63F4">
      <w:pPr>
        <w:pStyle w:val="HBalpha30"/>
        <w:tabs>
          <w:tab w:val="clear" w:pos="2043"/>
        </w:tabs>
        <w:ind w:left="1701" w:hanging="567"/>
      </w:pPr>
      <w:bookmarkStart w:id="33" w:name="_Ref366246027"/>
      <w:bookmarkEnd w:id="30"/>
      <w:bookmarkEnd w:id="32"/>
      <w:r w:rsidRPr="005F73DA">
        <w:t xml:space="preserve">na základe Poskytovateľovho kvalifikovaného odhadu </w:t>
      </w:r>
      <w:r w:rsidR="006549A9" w:rsidRPr="005F73DA">
        <w:t>Čistého m</w:t>
      </w:r>
      <w:r w:rsidRPr="005F73DA">
        <w:t xml:space="preserve">nožstva dovezených výrobkov </w:t>
      </w:r>
      <w:r w:rsidR="00DA3E70" w:rsidRPr="005F73DA">
        <w:t>Vybraného podnikateľa</w:t>
      </w:r>
      <w:r w:rsidRPr="005F73DA">
        <w:t xml:space="preserve"> za Počiatočné obdobie</w:t>
      </w:r>
      <w:r w:rsidR="000A44FA" w:rsidRPr="005F73DA">
        <w:t xml:space="preserve"> alebo iné obdobie určené Poskytovateľom</w:t>
      </w:r>
      <w:r w:rsidRPr="005F73DA">
        <w:t xml:space="preserve">, ak by Poskytovateľ nemal k dispozícii </w:t>
      </w:r>
      <w:r w:rsidR="006C0965" w:rsidRPr="005F73DA">
        <w:t xml:space="preserve">alebo ak by neexistovali </w:t>
      </w:r>
      <w:r w:rsidRPr="005F73DA">
        <w:t xml:space="preserve">údaje podľa písmena </w:t>
      </w:r>
      <w:r w:rsidR="00C82DA8" w:rsidRPr="005F73DA">
        <w:fldChar w:fldCharType="begin"/>
      </w:r>
      <w:r w:rsidR="00D24656" w:rsidRPr="005F73DA">
        <w:instrText xml:space="preserve"> REF _Ref366242512 \r \h </w:instrText>
      </w:r>
      <w:r w:rsidR="00C82DA8" w:rsidRPr="005F73DA">
        <w:fldChar w:fldCharType="separate"/>
      </w:r>
      <w:r w:rsidR="00546ABD">
        <w:t>(a)</w:t>
      </w:r>
      <w:r w:rsidR="00C82DA8" w:rsidRPr="005F73DA">
        <w:fldChar w:fldCharType="end"/>
      </w:r>
      <w:r w:rsidRPr="005F73DA">
        <w:t xml:space="preserve"> za celé Počiatočné obdobie, pričom, ak by Poskytovateľ disponoval údajmi Finančného riaditeľstva aspoň za časť Počiatočného obdobia, tak zohľadní tieto údaje, ako keby </w:t>
      </w:r>
      <w:r w:rsidR="00DA3E70" w:rsidRPr="005F73DA">
        <w:t>Vybraný podnikateľ</w:t>
      </w:r>
      <w:r w:rsidRPr="005F73DA">
        <w:t xml:space="preserve"> počas zvyšnej časti Počiatočného obdobia doviezol také pomerné </w:t>
      </w:r>
      <w:r w:rsidR="006549A9" w:rsidRPr="005F73DA">
        <w:t>Čisté m</w:t>
      </w:r>
      <w:r w:rsidRPr="005F73DA">
        <w:t>nožstvo dovezených výrobkov, ako za tú časť Počiatočného obdobia, pre ktorú Poskytovateľ údajmi disponuje</w:t>
      </w:r>
      <w:r w:rsidR="00A104D3" w:rsidRPr="005F73DA">
        <w:t>;</w:t>
      </w:r>
      <w:bookmarkEnd w:id="33"/>
    </w:p>
    <w:p w:rsidR="003F5664" w:rsidRPr="005F73DA" w:rsidRDefault="00BA63D5" w:rsidP="002E27E1">
      <w:pPr>
        <w:pStyle w:val="HBroman20"/>
        <w:numPr>
          <w:ilvl w:val="1"/>
          <w:numId w:val="32"/>
        </w:numPr>
      </w:pPr>
      <w:bookmarkStart w:id="34" w:name="_Ref366245512"/>
      <w:bookmarkStart w:id="35" w:name="_Ref362277501"/>
      <w:r w:rsidRPr="005F73DA">
        <w:t xml:space="preserve">za každý kalendárny mesiac </w:t>
      </w:r>
      <w:r w:rsidR="006549A9" w:rsidRPr="005F73DA">
        <w:t xml:space="preserve">počas obdobia prvých </w:t>
      </w:r>
      <w:r w:rsidR="00F5171C" w:rsidRPr="005F73DA">
        <w:t>piatich</w:t>
      </w:r>
      <w:r w:rsidR="006549A9" w:rsidRPr="005F73DA">
        <w:t xml:space="preserve"> kalendárnych mesiacov </w:t>
      </w:r>
      <w:r w:rsidR="00D24656" w:rsidRPr="005F73DA">
        <w:t xml:space="preserve">účinnosti Zmluvy s Vybraným podnikateľom, ktorému </w:t>
      </w:r>
      <w:r w:rsidR="00D24656" w:rsidRPr="005F73DA">
        <w:rPr>
          <w:lang w:eastAsia="en-US"/>
        </w:rPr>
        <w:t>Povinnosť zabezpečiť udržiavanie núdzových zásob</w:t>
      </w:r>
      <w:r w:rsidR="00D24656" w:rsidRPr="005F73DA">
        <w:t xml:space="preserve"> vznikla po Dni prevzatia núdzových zásob</w:t>
      </w:r>
      <w:r w:rsidR="00C005FD" w:rsidRPr="005F73DA">
        <w:t xml:space="preserve">, ako </w:t>
      </w:r>
      <w:r w:rsidR="001D2D63" w:rsidRPr="005F73DA">
        <w:t xml:space="preserve">Poskytovateľov </w:t>
      </w:r>
      <w:r w:rsidR="003F5664" w:rsidRPr="005F73DA">
        <w:t xml:space="preserve">odhad </w:t>
      </w:r>
      <w:r w:rsidR="006549A9" w:rsidRPr="005F73DA">
        <w:t>Čistého m</w:t>
      </w:r>
      <w:r w:rsidR="00DD0F0F" w:rsidRPr="005F73DA">
        <w:t>nožstva dovezených výrobkov Vybraného podnikateľa</w:t>
      </w:r>
      <w:r w:rsidR="003F5664" w:rsidRPr="005F73DA">
        <w:t xml:space="preserve">, pričom Poskytovateľ </w:t>
      </w:r>
      <w:r w:rsidR="00DD0F0F" w:rsidRPr="005F73DA">
        <w:t>v rámci tohto odhadu bude vychádzať z</w:t>
      </w:r>
      <w:r w:rsidR="003F5664" w:rsidRPr="005F73DA">
        <w:t>:</w:t>
      </w:r>
      <w:bookmarkEnd w:id="34"/>
    </w:p>
    <w:p w:rsidR="00C005FD" w:rsidRPr="005F73DA" w:rsidRDefault="00C005FD" w:rsidP="006C0965">
      <w:pPr>
        <w:pStyle w:val="HBalpha30"/>
        <w:numPr>
          <w:ilvl w:val="2"/>
          <w:numId w:val="1"/>
        </w:numPr>
        <w:tabs>
          <w:tab w:val="clear" w:pos="2043"/>
        </w:tabs>
        <w:ind w:left="1701" w:hanging="567"/>
      </w:pPr>
      <w:r w:rsidRPr="005F73DA">
        <w:t>čestné</w:t>
      </w:r>
      <w:r w:rsidR="00DD0F0F" w:rsidRPr="005F73DA">
        <w:t>ho</w:t>
      </w:r>
      <w:r w:rsidRPr="005F73DA">
        <w:t xml:space="preserve">vyhlásenia </w:t>
      </w:r>
      <w:r w:rsidR="0016482A" w:rsidRPr="005F73DA">
        <w:t>Vybraného podnikateľa</w:t>
      </w:r>
      <w:r w:rsidRPr="005F73DA">
        <w:t>o</w:t>
      </w:r>
      <w:r w:rsidR="00DD0F0F" w:rsidRPr="005F73DA">
        <w:t xml:space="preserve"> odôvodnenom </w:t>
      </w:r>
      <w:r w:rsidR="003F5664" w:rsidRPr="005F73DA">
        <w:t xml:space="preserve">odhade </w:t>
      </w:r>
      <w:r w:rsidR="006549A9" w:rsidRPr="005F73DA">
        <w:t>Čistého m</w:t>
      </w:r>
      <w:r w:rsidRPr="005F73DA">
        <w:t>nožstv</w:t>
      </w:r>
      <w:r w:rsidR="00DD0F0F" w:rsidRPr="005F73DA">
        <w:t>a</w:t>
      </w:r>
      <w:r w:rsidRPr="005F73DA">
        <w:t xml:space="preserve"> dovezených výrobkov </w:t>
      </w:r>
      <w:r w:rsidR="0016482A" w:rsidRPr="005F73DA">
        <w:t>Vybran</w:t>
      </w:r>
      <w:r w:rsidR="001D2D63" w:rsidRPr="005F73DA">
        <w:t xml:space="preserve">ým </w:t>
      </w:r>
      <w:r w:rsidR="0016482A" w:rsidRPr="005F73DA">
        <w:t>podnikateľ</w:t>
      </w:r>
      <w:r w:rsidR="001D2D63" w:rsidRPr="005F73DA">
        <w:t xml:space="preserve">omna </w:t>
      </w:r>
      <w:r w:rsidR="00BA63D5" w:rsidRPr="005F73DA">
        <w:t>týchto päťkalendárnych mesiacov</w:t>
      </w:r>
      <w:r w:rsidRPr="005F73DA">
        <w:t xml:space="preserve">; </w:t>
      </w:r>
      <w:r w:rsidR="0016482A" w:rsidRPr="005F73DA">
        <w:t>Vybraný podnikateľ</w:t>
      </w:r>
      <w:r w:rsidRPr="005F73DA">
        <w:t xml:space="preserve"> je povinný doručiť Poskytovateľovi takéto čestné vyhlásenie najneskôr v deň účinnosti Zmluvy,</w:t>
      </w:r>
    </w:p>
    <w:p w:rsidR="00C005FD" w:rsidRPr="005F73DA" w:rsidRDefault="00DD0F0F" w:rsidP="000D63F4">
      <w:pPr>
        <w:pStyle w:val="HBalpha30"/>
        <w:tabs>
          <w:tab w:val="clear" w:pos="2043"/>
        </w:tabs>
        <w:ind w:left="1701" w:hanging="567"/>
      </w:pPr>
      <w:r w:rsidRPr="005F73DA">
        <w:t xml:space="preserve">vlastného </w:t>
      </w:r>
      <w:r w:rsidR="00C005FD" w:rsidRPr="005F73DA">
        <w:t xml:space="preserve">kvalifikovaného odhadu </w:t>
      </w:r>
      <w:r w:rsidR="006549A9" w:rsidRPr="005F73DA">
        <w:t>Čistého m</w:t>
      </w:r>
      <w:r w:rsidR="00C005FD" w:rsidRPr="005F73DA">
        <w:t xml:space="preserve">nožstva dovezených výrobkov </w:t>
      </w:r>
      <w:r w:rsidR="0016482A" w:rsidRPr="005F73DA">
        <w:t>Vybraného podnikateľa</w:t>
      </w:r>
      <w:r w:rsidR="001D2D63" w:rsidRPr="005F73DA">
        <w:t xml:space="preserve">na </w:t>
      </w:r>
      <w:r w:rsidR="00BA63D5" w:rsidRPr="005F73DA">
        <w:t>týchto päťkalendárnych mesiacov</w:t>
      </w:r>
      <w:r w:rsidR="00C005FD" w:rsidRPr="005F73DA">
        <w:t xml:space="preserve">, ak by </w:t>
      </w:r>
      <w:r w:rsidRPr="005F73DA">
        <w:t xml:space="preserve">si Vybraný podnikateľ nesplnil povinnosť doručiť čestné vyhlásenie podľa písmena </w:t>
      </w:r>
      <w:r w:rsidR="00C82DA8" w:rsidRPr="005F73DA">
        <w:fldChar w:fldCharType="begin"/>
      </w:r>
      <w:r w:rsidRPr="005F73DA">
        <w:instrText xml:space="preserve"> REF _Ref362871986 \r \h </w:instrText>
      </w:r>
      <w:r w:rsidR="00C82DA8" w:rsidRPr="005F73DA">
        <w:fldChar w:fldCharType="separate"/>
      </w:r>
      <w:r w:rsidR="00546ABD">
        <w:t>(a)</w:t>
      </w:r>
      <w:r w:rsidR="00C82DA8" w:rsidRPr="005F73DA">
        <w:fldChar w:fldCharType="end"/>
      </w:r>
      <w:r w:rsidRPr="005F73DA">
        <w:t>vyššie alebo</w:t>
      </w:r>
      <w:r w:rsidR="006C0965" w:rsidRPr="005F73DA">
        <w:t>,</w:t>
      </w:r>
      <w:r w:rsidRPr="005F73DA">
        <w:t xml:space="preserve"> ak by hodnovernosť údajov z čestného vyhlásenia mohla byť podľa uváženia Poskytovateľa konajúceho v dobrej viere spochybnená;</w:t>
      </w:r>
    </w:p>
    <w:p w:rsidR="00C005FD" w:rsidRPr="005F73DA" w:rsidRDefault="00C005FD" w:rsidP="002E27E1">
      <w:pPr>
        <w:pStyle w:val="HBroman20"/>
        <w:numPr>
          <w:ilvl w:val="1"/>
          <w:numId w:val="32"/>
        </w:numPr>
      </w:pPr>
      <w:bookmarkStart w:id="36" w:name="_Ref366691262"/>
      <w:r w:rsidRPr="005F73DA">
        <w:t>za každý ďalší kalendárny mesiac účinnosti Zmluvy</w:t>
      </w:r>
      <w:r w:rsidR="00A104D3" w:rsidRPr="005F73DA">
        <w:t xml:space="preserve"> s každým Vybraným podnikateľom</w:t>
      </w:r>
      <w:r w:rsidR="00116811">
        <w:t xml:space="preserve">po uplynutí obdobia podľa bodu </w:t>
      </w:r>
      <w:r w:rsidR="00C82DA8">
        <w:fldChar w:fldCharType="begin"/>
      </w:r>
      <w:r w:rsidR="00116811">
        <w:instrText xml:space="preserve"> REF _Ref362885038 \r \h </w:instrText>
      </w:r>
      <w:r w:rsidR="00C82DA8">
        <w:fldChar w:fldCharType="separate"/>
      </w:r>
      <w:r w:rsidR="00546ABD">
        <w:t>(i)</w:t>
      </w:r>
      <w:r w:rsidR="00C82DA8">
        <w:fldChar w:fldCharType="end"/>
      </w:r>
      <w:r w:rsidR="00116811">
        <w:t xml:space="preserve"> alebo </w:t>
      </w:r>
      <w:r w:rsidR="00C82DA8">
        <w:fldChar w:fldCharType="begin"/>
      </w:r>
      <w:r w:rsidR="00116811">
        <w:instrText xml:space="preserve"> REF _Ref366245512 \r \h </w:instrText>
      </w:r>
      <w:r w:rsidR="00C82DA8">
        <w:fldChar w:fldCharType="separate"/>
      </w:r>
      <w:r w:rsidR="00546ABD">
        <w:t>(ii)</w:t>
      </w:r>
      <w:r w:rsidR="00C82DA8">
        <w:fldChar w:fldCharType="end"/>
      </w:r>
      <w:r w:rsidR="00116811">
        <w:t xml:space="preserve"> vyššie</w:t>
      </w:r>
      <w:r w:rsidRPr="005F73DA">
        <w:t xml:space="preserve">, ako jedna tretina (1/3) </w:t>
      </w:r>
      <w:r w:rsidR="006549A9" w:rsidRPr="005F73DA">
        <w:t xml:space="preserve">Čistého </w:t>
      </w:r>
      <w:r w:rsidR="00BD62CB" w:rsidRPr="005F73DA">
        <w:t>m</w:t>
      </w:r>
      <w:r w:rsidRPr="005F73DA">
        <w:t xml:space="preserve">nožstva dovezených výrobkov </w:t>
      </w:r>
      <w:r w:rsidR="0016482A" w:rsidRPr="005F73DA">
        <w:t xml:space="preserve">Vybraným </w:t>
      </w:r>
      <w:r w:rsidR="0016482A" w:rsidRPr="005F73DA">
        <w:lastRenderedPageBreak/>
        <w:t>podnikateľom</w:t>
      </w:r>
      <w:r w:rsidRPr="005F73DA">
        <w:t xml:space="preserve"> za </w:t>
      </w:r>
      <w:r w:rsidR="00BD62CB" w:rsidRPr="005F73DA">
        <w:t xml:space="preserve">obdobie troch bezprostredne po sebe nasledujúcich kalendárnych mesiacov, ktoré začína piatym </w:t>
      </w:r>
      <w:r w:rsidRPr="005F73DA">
        <w:t xml:space="preserve">bezprostredne </w:t>
      </w:r>
      <w:r w:rsidR="00BD62CB" w:rsidRPr="005F73DA">
        <w:t xml:space="preserve">predchádzajúcim mesiacom </w:t>
      </w:r>
      <w:r w:rsidRPr="005F73DA">
        <w:t xml:space="preserve">mesiacu, za ktorý sa Predpokladané </w:t>
      </w:r>
      <w:r w:rsidR="009468DD" w:rsidRPr="005F73DA">
        <w:t>č</w:t>
      </w:r>
      <w:r w:rsidR="00BA63D5" w:rsidRPr="005F73DA">
        <w:t xml:space="preserve">isté </w:t>
      </w:r>
      <w:r w:rsidRPr="005F73DA">
        <w:t xml:space="preserve">množstvo dovezených výrobkov </w:t>
      </w:r>
      <w:r w:rsidR="0016482A" w:rsidRPr="005F73DA">
        <w:t>Vybraného podnikateľa</w:t>
      </w:r>
      <w:r w:rsidRPr="005F73DA">
        <w:t xml:space="preserve"> vypočítava.</w:t>
      </w:r>
      <w:bookmarkEnd w:id="35"/>
      <w:bookmarkEnd w:id="36"/>
    </w:p>
    <w:p w:rsidR="00C005FD" w:rsidRPr="005F73DA" w:rsidRDefault="0016482A" w:rsidP="00E05F03">
      <w:pPr>
        <w:pStyle w:val="HBLevel2"/>
      </w:pPr>
      <w:r w:rsidRPr="005F73DA">
        <w:t>Vybraný podnikateľ</w:t>
      </w:r>
      <w:r w:rsidR="00C005FD" w:rsidRPr="005F73DA">
        <w:t xml:space="preserve"> je oprávnený </w:t>
      </w:r>
      <w:r w:rsidR="001D2D63" w:rsidRPr="005F73DA">
        <w:t xml:space="preserve">predložiť </w:t>
      </w:r>
      <w:r w:rsidR="00D975C2" w:rsidRPr="005F73DA">
        <w:t xml:space="preserve">na účely zistenia </w:t>
      </w:r>
      <w:r w:rsidR="009468DD" w:rsidRPr="005F73DA">
        <w:t>Predpokladaného č</w:t>
      </w:r>
      <w:r w:rsidR="00BD62CB" w:rsidRPr="005F73DA">
        <w:t>istého m</w:t>
      </w:r>
      <w:r w:rsidR="00D975C2" w:rsidRPr="005F73DA">
        <w:t xml:space="preserve">nožstva dovezených výrobkov </w:t>
      </w:r>
      <w:r w:rsidR="001D2D63" w:rsidRPr="005F73DA">
        <w:t>Vybraným podnikateľom</w:t>
      </w:r>
      <w:r w:rsidR="00C005FD" w:rsidRPr="005F73DA">
        <w:t xml:space="preserve"> podľa </w:t>
      </w:r>
      <w:r w:rsidR="00D975C2" w:rsidRPr="005F73DA">
        <w:t>článku</w:t>
      </w:r>
      <w:r w:rsidR="00C82DA8" w:rsidRPr="005F73DA">
        <w:fldChar w:fldCharType="begin"/>
      </w:r>
      <w:r w:rsidR="00C005FD" w:rsidRPr="005F73DA">
        <w:instrText xml:space="preserve"> REF _Ref362876345 \r \h </w:instrText>
      </w:r>
      <w:r w:rsidR="00C82DA8" w:rsidRPr="005F73DA">
        <w:fldChar w:fldCharType="separate"/>
      </w:r>
      <w:r w:rsidR="00546ABD">
        <w:t>7.2</w:t>
      </w:r>
      <w:r w:rsidR="00C82DA8" w:rsidRPr="005F73DA">
        <w:fldChar w:fldCharType="end"/>
      </w:r>
      <w:r w:rsidR="00C005FD" w:rsidRPr="005F73DA">
        <w:t>kópi</w:t>
      </w:r>
      <w:r w:rsidR="00D975C2" w:rsidRPr="005F73DA">
        <w:t>e</w:t>
      </w:r>
      <w:r w:rsidR="00C005FD" w:rsidRPr="005F73DA">
        <w:t xml:space="preserve"> daňových priznaní</w:t>
      </w:r>
      <w:r w:rsidR="00BD62CB" w:rsidRPr="005F73DA">
        <w:t>, v ktorých je uvedený údaj o množstve vybraných ropných výrobkov,</w:t>
      </w:r>
      <w:r w:rsidR="00C005FD" w:rsidRPr="005F73DA">
        <w:t xml:space="preserve"> v zmysle Zákona o spotrebnej dani</w:t>
      </w:r>
      <w:r w:rsidR="00D975C2" w:rsidRPr="005F73DA">
        <w:t>. V</w:t>
      </w:r>
      <w:r w:rsidR="00C005FD" w:rsidRPr="005F73DA">
        <w:t xml:space="preserve"> takomto prípade </w:t>
      </w:r>
      <w:r w:rsidRPr="005F73DA">
        <w:t>Vybraný podnikateľ</w:t>
      </w:r>
      <w:r w:rsidR="00BD62CB" w:rsidRPr="005F73DA">
        <w:t xml:space="preserve">v zmysle tohto článku </w:t>
      </w:r>
      <w:r w:rsidR="00C005FD" w:rsidRPr="005F73DA">
        <w:t>ude</w:t>
      </w:r>
      <w:r w:rsidR="00BD62CB" w:rsidRPr="005F73DA">
        <w:t xml:space="preserve">ľuje </w:t>
      </w:r>
      <w:r w:rsidR="00C005FD" w:rsidRPr="005F73DA">
        <w:t xml:space="preserve">Poskytovateľovi súhlas so sprístupnením všetkých údajov uvedených v týchto daňových priznaniach, ako aj s ich spracúvaním Poskytovateľom s výhradou, že ich Poskytovateľ nepoužije na iné účely ako je výpočet Predpokladaného </w:t>
      </w:r>
      <w:r w:rsidR="00BD62CB" w:rsidRPr="005F73DA">
        <w:t xml:space="preserve">čistého </w:t>
      </w:r>
      <w:r w:rsidR="00C005FD" w:rsidRPr="005F73DA">
        <w:t xml:space="preserve">množstva dovezených výrobkov </w:t>
      </w:r>
      <w:r w:rsidRPr="005F73DA">
        <w:t>Vybraným podnikateľom</w:t>
      </w:r>
      <w:r w:rsidR="00C005FD" w:rsidRPr="005F73DA">
        <w:t xml:space="preserve">, prípadne pre kontrolné účely. </w:t>
      </w:r>
    </w:p>
    <w:p w:rsidR="00C005FD" w:rsidRPr="005F73DA" w:rsidRDefault="00C005FD" w:rsidP="00E05F03">
      <w:pPr>
        <w:pStyle w:val="HBLevel2"/>
      </w:pPr>
      <w:r w:rsidRPr="005F73DA">
        <w:t xml:space="preserve">V prípade, ak by malo byť určenie Predpokladaného </w:t>
      </w:r>
      <w:r w:rsidR="00BD62CB" w:rsidRPr="005F73DA">
        <w:t xml:space="preserve">čistého </w:t>
      </w:r>
      <w:r w:rsidRPr="005F73DA">
        <w:t xml:space="preserve">množstva dovezených výrobkov </w:t>
      </w:r>
      <w:r w:rsidR="0016482A" w:rsidRPr="005F73DA">
        <w:t>Vybraného podnikateľa</w:t>
      </w:r>
      <w:r w:rsidRPr="005F73DA">
        <w:t xml:space="preserve"> podľa článku </w:t>
      </w:r>
      <w:r w:rsidR="00C82DA8" w:rsidRPr="005F73DA">
        <w:fldChar w:fldCharType="begin"/>
      </w:r>
      <w:r w:rsidRPr="005F73DA">
        <w:instrText xml:space="preserve"> REF _Ref362876345 \r \h </w:instrText>
      </w:r>
      <w:r w:rsidR="00C82DA8" w:rsidRPr="005F73DA">
        <w:fldChar w:fldCharType="separate"/>
      </w:r>
      <w:r w:rsidR="00546ABD">
        <w:t>7.2</w:t>
      </w:r>
      <w:r w:rsidR="00C82DA8" w:rsidRPr="005F73DA">
        <w:fldChar w:fldCharType="end"/>
      </w:r>
      <w:r w:rsidR="00C82DA8" w:rsidRPr="005F73DA">
        <w:fldChar w:fldCharType="begin"/>
      </w:r>
      <w:r w:rsidRPr="005F73DA">
        <w:instrText xml:space="preserve"> REF _Ref362885038 \r \h </w:instrText>
      </w:r>
      <w:r w:rsidR="00C82DA8" w:rsidRPr="005F73DA">
        <w:fldChar w:fldCharType="separate"/>
      </w:r>
      <w:r w:rsidR="00546ABD">
        <w:t>(i)</w:t>
      </w:r>
      <w:r w:rsidR="00C82DA8" w:rsidRPr="005F73DA">
        <w:fldChar w:fldCharType="end"/>
      </w:r>
      <w:r w:rsidRPr="005F73DA">
        <w:t xml:space="preserve"> zjavne neprimerané z dôvodov, že (i) sa podstatným spôsobom zmenila obchodná činnosť </w:t>
      </w:r>
      <w:r w:rsidR="0016482A" w:rsidRPr="005F73DA">
        <w:t>Vybraného podnikateľa</w:t>
      </w:r>
      <w:r w:rsidRPr="005F73DA">
        <w:t xml:space="preserve">, alebo (ii) došlo k podstatnej zmene na relevantnom trhu </w:t>
      </w:r>
      <w:r w:rsidR="0016482A" w:rsidRPr="005F73DA">
        <w:t>Vybraného podnikateľa</w:t>
      </w:r>
      <w:r w:rsidRPr="005F73DA">
        <w:t xml:space="preserve"> v Slovenskej republike, alebo (iii) informácia o</w:t>
      </w:r>
      <w:r w:rsidR="00BD62CB" w:rsidRPr="005F73DA">
        <w:t> Čistom m</w:t>
      </w:r>
      <w:r w:rsidRPr="005F73DA">
        <w:t xml:space="preserve">nožstve dovezených výrobkov prislúchajúceho </w:t>
      </w:r>
      <w:r w:rsidR="0016482A" w:rsidRPr="005F73DA">
        <w:t>Vybranému podnikateľovi</w:t>
      </w:r>
      <w:r w:rsidRPr="005F73DA">
        <w:t xml:space="preserve"> za </w:t>
      </w:r>
      <w:r w:rsidR="00BD62CB" w:rsidRPr="005F73DA">
        <w:t xml:space="preserve">príslušné obdobie </w:t>
      </w:r>
      <w:r w:rsidRPr="005F73DA">
        <w:t xml:space="preserve">neexistuje, alebo (iv) existuje iný dôvod dostatočný pre Poskytovateľa, tak </w:t>
      </w:r>
      <w:r w:rsidR="0016482A" w:rsidRPr="005F73DA">
        <w:t>Vybraný podnikateľ</w:t>
      </w:r>
      <w:r w:rsidR="008B6263" w:rsidRPr="005F73DA">
        <w:t>bez zbytočného odkladu</w:t>
      </w:r>
      <w:r w:rsidRPr="005F73DA">
        <w:t xml:space="preserve"> uvedie a</w:t>
      </w:r>
      <w:r w:rsidR="00286C65">
        <w:t> preukáže</w:t>
      </w:r>
      <w:r w:rsidRPr="005F73DA">
        <w:t xml:space="preserve"> tieto skutočnosti </w:t>
      </w:r>
      <w:r w:rsidR="008B6263" w:rsidRPr="005F73DA">
        <w:t>Poskytovateľovi</w:t>
      </w:r>
      <w:r w:rsidRPr="005F73DA">
        <w:t xml:space="preserve"> a poskytne odôvodnený odhad výšky Predpokladaného </w:t>
      </w:r>
      <w:r w:rsidR="002E27E1" w:rsidRPr="005F73DA">
        <w:t xml:space="preserve">čistého </w:t>
      </w:r>
      <w:r w:rsidRPr="005F73DA">
        <w:t xml:space="preserve">množstva dovezených výrobkov </w:t>
      </w:r>
      <w:r w:rsidR="0016482A" w:rsidRPr="005F73DA">
        <w:t>Vybraným podnikateľom</w:t>
      </w:r>
      <w:r w:rsidR="008B6263" w:rsidRPr="005F73DA">
        <w:t xml:space="preserve"> na účely Poskytovateľovho kvalifikovaného odhadu </w:t>
      </w:r>
      <w:r w:rsidR="00BD62CB" w:rsidRPr="005F73DA">
        <w:t>Čistého m</w:t>
      </w:r>
      <w:r w:rsidR="008B6263" w:rsidRPr="005F73DA">
        <w:t xml:space="preserve">nožstva dovezených výrobkov podľa článku </w:t>
      </w:r>
      <w:r w:rsidR="00C82DA8" w:rsidRPr="005F73DA">
        <w:fldChar w:fldCharType="begin"/>
      </w:r>
      <w:r w:rsidR="008B6263" w:rsidRPr="005F73DA">
        <w:instrText xml:space="preserve"> REF _Ref362876345 \r \h </w:instrText>
      </w:r>
      <w:r w:rsidR="00C82DA8" w:rsidRPr="005F73DA">
        <w:fldChar w:fldCharType="separate"/>
      </w:r>
      <w:r w:rsidR="00546ABD">
        <w:t>7.2</w:t>
      </w:r>
      <w:r w:rsidR="00C82DA8" w:rsidRPr="005F73DA">
        <w:fldChar w:fldCharType="end"/>
      </w:r>
      <w:r w:rsidR="00C82DA8" w:rsidRPr="005F73DA">
        <w:fldChar w:fldCharType="begin"/>
      </w:r>
      <w:r w:rsidR="008B6263" w:rsidRPr="005F73DA">
        <w:instrText xml:space="preserve"> REF _Ref366246025 \r \h </w:instrText>
      </w:r>
      <w:r w:rsidR="00C82DA8" w:rsidRPr="005F73DA">
        <w:fldChar w:fldCharType="separate"/>
      </w:r>
      <w:r w:rsidR="00546ABD">
        <w:t>(i)</w:t>
      </w:r>
      <w:r w:rsidR="00C82DA8" w:rsidRPr="005F73DA">
        <w:fldChar w:fldCharType="end"/>
      </w:r>
      <w:r w:rsidR="00C82DA8" w:rsidRPr="005F73DA">
        <w:fldChar w:fldCharType="begin"/>
      </w:r>
      <w:r w:rsidR="008B6263" w:rsidRPr="005F73DA">
        <w:instrText xml:space="preserve"> REF _Ref366246027 \r \h </w:instrText>
      </w:r>
      <w:r w:rsidR="00C82DA8" w:rsidRPr="005F73DA">
        <w:fldChar w:fldCharType="separate"/>
      </w:r>
      <w:r w:rsidR="00546ABD">
        <w:t>(b)</w:t>
      </w:r>
      <w:r w:rsidR="00C82DA8" w:rsidRPr="005F73DA">
        <w:fldChar w:fldCharType="end"/>
      </w:r>
      <w:r w:rsidRPr="005F73DA">
        <w:t>.</w:t>
      </w:r>
    </w:p>
    <w:p w:rsidR="00C005FD" w:rsidRPr="005F73DA" w:rsidRDefault="00C005FD" w:rsidP="00E05F03">
      <w:pPr>
        <w:pStyle w:val="HBLevel2"/>
      </w:pPr>
      <w:bookmarkStart w:id="37" w:name="_Ref362278448"/>
      <w:r w:rsidRPr="005F73DA">
        <w:t xml:space="preserve">V prípade, ak by malo byť určenie Predpokladaného </w:t>
      </w:r>
      <w:r w:rsidR="00BD62CB" w:rsidRPr="005F73DA">
        <w:t xml:space="preserve">čistého </w:t>
      </w:r>
      <w:r w:rsidRPr="005F73DA">
        <w:t xml:space="preserve">množstva dovezených výrobkov </w:t>
      </w:r>
      <w:r w:rsidR="0016482A" w:rsidRPr="005F73DA">
        <w:t>Vybraným podnikateľom</w:t>
      </w:r>
      <w:r w:rsidRPr="005F73DA">
        <w:t xml:space="preserve"> podľa článku </w:t>
      </w:r>
      <w:r w:rsidR="00C82DA8" w:rsidRPr="005F73DA">
        <w:fldChar w:fldCharType="begin"/>
      </w:r>
      <w:r w:rsidRPr="005F73DA">
        <w:instrText xml:space="preserve"> REF _Ref362876345 \r \h </w:instrText>
      </w:r>
      <w:r w:rsidR="00C82DA8" w:rsidRPr="005F73DA">
        <w:fldChar w:fldCharType="separate"/>
      </w:r>
      <w:r w:rsidR="00546ABD">
        <w:t>7.2</w:t>
      </w:r>
      <w:r w:rsidR="00C82DA8" w:rsidRPr="005F73DA">
        <w:fldChar w:fldCharType="end"/>
      </w:r>
      <w:r w:rsidR="00C82DA8" w:rsidRPr="005F73DA">
        <w:fldChar w:fldCharType="begin"/>
      </w:r>
      <w:r w:rsidR="00272708" w:rsidRPr="005F73DA">
        <w:instrText xml:space="preserve"> REF _Ref366691262 \r \h </w:instrText>
      </w:r>
      <w:r w:rsidR="00C82DA8" w:rsidRPr="005F73DA">
        <w:fldChar w:fldCharType="separate"/>
      </w:r>
      <w:r w:rsidR="00546ABD">
        <w:t>(iii)</w:t>
      </w:r>
      <w:r w:rsidR="00C82DA8" w:rsidRPr="005F73DA">
        <w:fldChar w:fldCharType="end"/>
      </w:r>
      <w:r w:rsidRPr="005F73DA">
        <w:t xml:space="preserve"> vyššie zjavne neprimerané z dôvodov, že (i) sa podstatným spôsobom zmenila obchodná činnosť </w:t>
      </w:r>
      <w:r w:rsidR="0016482A" w:rsidRPr="005F73DA">
        <w:t>Vybraného podnikateľa</w:t>
      </w:r>
      <w:r w:rsidRPr="005F73DA">
        <w:t xml:space="preserve">, alebo (ii) došlo k podstatnej zmene na relevantnom trhu </w:t>
      </w:r>
      <w:r w:rsidR="0016482A" w:rsidRPr="005F73DA">
        <w:t>Vybraného podnikateľa</w:t>
      </w:r>
      <w:r w:rsidRPr="005F73DA">
        <w:t xml:space="preserve"> v Slovenskej republike, alebo (iii) existuje iný dôvod dostatočný pre Poskytovateľa, tak </w:t>
      </w:r>
      <w:r w:rsidR="0016482A" w:rsidRPr="005F73DA">
        <w:t>Vybraný podnikateľ</w:t>
      </w:r>
      <w:r w:rsidRPr="005F73DA">
        <w:t xml:space="preserve"> oznámi tieto skutočnosti Poskytovateľovi a Poskytovateľ začne rokovať s </w:t>
      </w:r>
      <w:r w:rsidR="0016482A" w:rsidRPr="005F73DA">
        <w:t>Vybraným podnikateľom</w:t>
      </w:r>
      <w:r w:rsidRPr="005F73DA">
        <w:t xml:space="preserve"> o určení primeraného Predpokladaného </w:t>
      </w:r>
      <w:r w:rsidR="00BD62CB" w:rsidRPr="005F73DA">
        <w:t xml:space="preserve">čistého </w:t>
      </w:r>
      <w:r w:rsidRPr="005F73DA">
        <w:t xml:space="preserve">množstva dovezených výrobkov </w:t>
      </w:r>
      <w:r w:rsidR="0016482A" w:rsidRPr="005F73DA">
        <w:t>Vybraného podnikateľa</w:t>
      </w:r>
      <w:r w:rsidRPr="005F73DA">
        <w:t xml:space="preserve"> na účely jeho výpočtu podľa článku </w:t>
      </w:r>
      <w:r w:rsidR="00C82DA8" w:rsidRPr="005F73DA">
        <w:fldChar w:fldCharType="begin"/>
      </w:r>
      <w:r w:rsidRPr="005F73DA">
        <w:instrText xml:space="preserve"> REF _Ref362876345 \r \h </w:instrText>
      </w:r>
      <w:r w:rsidR="00C82DA8" w:rsidRPr="005F73DA">
        <w:fldChar w:fldCharType="separate"/>
      </w:r>
      <w:r w:rsidR="00546ABD">
        <w:t>7.2</w:t>
      </w:r>
      <w:r w:rsidR="00C82DA8" w:rsidRPr="005F73DA">
        <w:fldChar w:fldCharType="end"/>
      </w:r>
      <w:r w:rsidR="00C82DA8" w:rsidRPr="005F73DA">
        <w:fldChar w:fldCharType="begin"/>
      </w:r>
      <w:r w:rsidR="00272708" w:rsidRPr="005F73DA">
        <w:instrText xml:space="preserve"> REF _Ref366691262 \r \h </w:instrText>
      </w:r>
      <w:r w:rsidR="00C82DA8" w:rsidRPr="005F73DA">
        <w:fldChar w:fldCharType="separate"/>
      </w:r>
      <w:r w:rsidR="00546ABD">
        <w:t>(iii)</w:t>
      </w:r>
      <w:r w:rsidR="00C82DA8" w:rsidRPr="005F73DA">
        <w:fldChar w:fldCharType="end"/>
      </w:r>
      <w:r w:rsidRPr="005F73DA">
        <w:t xml:space="preserve"> vyššie.</w:t>
      </w:r>
      <w:bookmarkEnd w:id="37"/>
    </w:p>
    <w:p w:rsidR="00C005FD" w:rsidRPr="005F73DA" w:rsidRDefault="00C005FD" w:rsidP="00E05F03">
      <w:pPr>
        <w:pStyle w:val="HBLevel2"/>
      </w:pPr>
      <w:r w:rsidRPr="005F73DA">
        <w:t xml:space="preserve">Ak by z akéhokoľvek dôvodu Poskytovateľ kedykoľvek nemohol určiť Predpokladané </w:t>
      </w:r>
      <w:r w:rsidR="00BD62CB" w:rsidRPr="005F73DA">
        <w:t xml:space="preserve">čisté </w:t>
      </w:r>
      <w:r w:rsidRPr="005F73DA">
        <w:t xml:space="preserve">množstvo dovezených výrobkov </w:t>
      </w:r>
      <w:r w:rsidR="0016482A" w:rsidRPr="005F73DA">
        <w:t>Vybraným podnikateľom</w:t>
      </w:r>
      <w:r w:rsidRPr="005F73DA">
        <w:t xml:space="preserve"> podľa pravidiel uvedených v článkoch </w:t>
      </w:r>
      <w:r w:rsidR="00C82DA8" w:rsidRPr="005F73DA">
        <w:fldChar w:fldCharType="begin"/>
      </w:r>
      <w:r w:rsidRPr="005F73DA">
        <w:instrText xml:space="preserve"> REF _Ref362876345 \r \h </w:instrText>
      </w:r>
      <w:r w:rsidR="00C82DA8" w:rsidRPr="005F73DA">
        <w:fldChar w:fldCharType="separate"/>
      </w:r>
      <w:r w:rsidR="00546ABD">
        <w:t>7.2</w:t>
      </w:r>
      <w:r w:rsidR="00C82DA8" w:rsidRPr="005F73DA">
        <w:fldChar w:fldCharType="end"/>
      </w:r>
      <w:r w:rsidRPr="005F73DA">
        <w:t xml:space="preserve"> až </w:t>
      </w:r>
      <w:r w:rsidR="00C82DA8" w:rsidRPr="005F73DA">
        <w:fldChar w:fldCharType="begin"/>
      </w:r>
      <w:r w:rsidRPr="005F73DA">
        <w:instrText xml:space="preserve"> REF _Ref362278448 \r \h </w:instrText>
      </w:r>
      <w:r w:rsidR="00C82DA8" w:rsidRPr="005F73DA">
        <w:fldChar w:fldCharType="separate"/>
      </w:r>
      <w:r w:rsidR="00546ABD">
        <w:t>7.5</w:t>
      </w:r>
      <w:r w:rsidR="00C82DA8" w:rsidRPr="005F73DA">
        <w:fldChar w:fldCharType="end"/>
      </w:r>
      <w:r w:rsidRPr="005F73DA">
        <w:t xml:space="preserve"> vyššie, tak Zmluvné strany sa dohodli, že Poskytovateľ určí Predpokladané </w:t>
      </w:r>
      <w:r w:rsidR="00BD62CB" w:rsidRPr="005F73DA">
        <w:t xml:space="preserve">čisté </w:t>
      </w:r>
      <w:r w:rsidRPr="005F73DA">
        <w:t xml:space="preserve">množstvo dovezených výrobkov </w:t>
      </w:r>
      <w:r w:rsidR="0016482A" w:rsidRPr="005F73DA">
        <w:t>Vybraným podnikateľom</w:t>
      </w:r>
      <w:r w:rsidRPr="005F73DA">
        <w:t xml:space="preserve"> na základe svojho najlepšieho uváženia konajúc s náležitou starostlivosťou.</w:t>
      </w:r>
    </w:p>
    <w:p w:rsidR="00C005FD" w:rsidRPr="005F73DA" w:rsidRDefault="00C005FD" w:rsidP="00742CCD">
      <w:pPr>
        <w:pStyle w:val="HBLevel2"/>
      </w:pPr>
      <w:bookmarkStart w:id="38" w:name="_Ref362885891"/>
      <w:r w:rsidRPr="005F73DA">
        <w:t xml:space="preserve">Akékoľvek </w:t>
      </w:r>
      <w:r w:rsidR="00742CCD" w:rsidRPr="00742CCD">
        <w:t>prípadné nižšie definované rozdiely („</w:t>
      </w:r>
      <w:r w:rsidR="00742CCD" w:rsidRPr="00742CCD">
        <w:rPr>
          <w:b/>
        </w:rPr>
        <w:t>Zvýšenie/zníženie ceny</w:t>
      </w:r>
      <w:r w:rsidR="00742CCD" w:rsidRPr="00742CCD">
        <w:t>“) medzi Konečnou cenou a Predpokladanou cenou za každý príslušný kalendárny mesiac („</w:t>
      </w:r>
      <w:r w:rsidR="00742CCD" w:rsidRPr="00742CCD">
        <w:rPr>
          <w:b/>
        </w:rPr>
        <w:t>Rozhodujúci mesiac pre vyúčtovanie</w:t>
      </w:r>
      <w:r w:rsidR="00742CCD" w:rsidRPr="00742CCD">
        <w:t>“) budú samostatne uvedené ako oprava základu dane podľa §25 Zákona o DPH vo faktúre vystavenej za tretí kalendárny mesiac nasledujúci po Rozhodujúcom mesiaci pre vyúčtovanie („</w:t>
      </w:r>
      <w:r w:rsidR="00742CCD" w:rsidRPr="00742CCD">
        <w:rPr>
          <w:b/>
        </w:rPr>
        <w:t>Rozhodujúca faktúra pre vyúčtovanie</w:t>
      </w:r>
      <w:r w:rsidR="00742CCD" w:rsidRPr="00742CCD">
        <w:t>“)</w:t>
      </w:r>
      <w:r w:rsidRPr="005F73DA">
        <w:t>nasledovne:</w:t>
      </w:r>
      <w:bookmarkEnd w:id="38"/>
    </w:p>
    <w:p w:rsidR="00C005FD" w:rsidRPr="005F73DA" w:rsidRDefault="00C005FD" w:rsidP="00742CCD">
      <w:pPr>
        <w:pStyle w:val="HBroman20"/>
        <w:numPr>
          <w:ilvl w:val="1"/>
          <w:numId w:val="20"/>
        </w:numPr>
      </w:pPr>
      <w:bookmarkStart w:id="39" w:name="_Ref362886109"/>
      <w:r w:rsidRPr="005F73DA">
        <w:t xml:space="preserve">ak je </w:t>
      </w:r>
      <w:r w:rsidR="00742CCD" w:rsidRPr="00742CCD">
        <w:t>rozdiel medzi Konečnou cenou a Predpokladanou cenou záporné číslo čím dochádza k zníženiu ceny („</w:t>
      </w:r>
      <w:r w:rsidR="00742CCD" w:rsidRPr="00742CCD">
        <w:rPr>
          <w:b/>
        </w:rPr>
        <w:t>Preplatok</w:t>
      </w:r>
      <w:r w:rsidR="00742CCD" w:rsidRPr="00742CCD">
        <w:t>“), t.j. ak za Rozhodujúci mesiac pre vyúčtovanie bola fakturovaná vyššia suma Predpokladanej ceny ako bola skutočná Konečná cena, Preplatok bude započítaný voči Platbe alebo voči akejkoľvek inej splatnej pohľadávke Poskytovateľa voči Vybranému podnikateľovi v rámci Rozhodujúcej faktúry pre vyúčtovanie; v prípade, ak by takéto započítanie nebolo možné uskutočniť a za predpokladu, že Preplatok je vyšší ako suma päť (5) eur, Poskytovateľ vráti Preplatok Vybranému podnikateľovi k dátumu splatnosti Rozhodujúcej faktúry pre vyúčtovanie, v každom prípade najneskôr do skončenia tretieho kalendárneho mesiaca nasledujúceho po Rozhodujúcom mesiaci pre vyúčtovanie, avšak najviac do výšky celkovej sumy Platieb zaplatených Vybraným podnikateľom Poskytovateľovi do dňa vystavenia Rozhodujúcej faktúry pre vyúčtovanie</w:t>
      </w:r>
      <w:r w:rsidRPr="005F73DA">
        <w:t>,</w:t>
      </w:r>
      <w:bookmarkEnd w:id="39"/>
    </w:p>
    <w:p w:rsidR="00C005FD" w:rsidRPr="005F73DA" w:rsidRDefault="00C005FD" w:rsidP="00742CCD">
      <w:pPr>
        <w:pStyle w:val="HBroman20"/>
      </w:pPr>
      <w:bookmarkStart w:id="40" w:name="_Ref362886067"/>
      <w:r w:rsidRPr="005F73DA">
        <w:t xml:space="preserve">ak je rozdiel medzi Konečnou cenou a Predpokladanou cenou kladné číslo </w:t>
      </w:r>
      <w:r w:rsidR="00742CCD" w:rsidRPr="00742CCD">
        <w:t xml:space="preserve">čím dochádza k zvýšeniu ceny </w:t>
      </w:r>
      <w:r w:rsidRPr="005F73DA">
        <w:t>(„</w:t>
      </w:r>
      <w:r w:rsidRPr="005F73DA">
        <w:rPr>
          <w:b/>
        </w:rPr>
        <w:t>Nedoplatok</w:t>
      </w:r>
      <w:r w:rsidRPr="005F73DA">
        <w:t xml:space="preserve">“), t.j. ak za Rozhodujúci mesiac pre vyúčtovanie bola fakturovaná nižšia suma Predpokladanej ceny ako bola skutočná Konečná cena, </w:t>
      </w:r>
      <w:r w:rsidR="0016482A" w:rsidRPr="005F73DA">
        <w:t>Vybraný podnikateľ</w:t>
      </w:r>
      <w:r w:rsidRPr="005F73DA">
        <w:t xml:space="preserve"> uhradí Nedoplatok v rámci Rozhodujúcej faktúry pre vyúčtovanie.</w:t>
      </w:r>
      <w:bookmarkEnd w:id="40"/>
    </w:p>
    <w:p w:rsidR="009A57BE" w:rsidRPr="005F73DA" w:rsidRDefault="0082007F" w:rsidP="009A57BE">
      <w:pPr>
        <w:pStyle w:val="HBLevel2"/>
      </w:pPr>
      <w:bookmarkStart w:id="41" w:name="_Ref367185739"/>
      <w:r w:rsidRPr="005F73DA">
        <w:t xml:space="preserve">V prípade, ak Vybraný podnikateľ </w:t>
      </w:r>
      <w:r w:rsidR="000A44FA" w:rsidRPr="005F73DA">
        <w:t xml:space="preserve">hodnoverným spôsobom </w:t>
      </w:r>
      <w:r w:rsidR="009A57BE" w:rsidRPr="005F73DA">
        <w:t>preukáže Poskytovateľovi, že</w:t>
      </w:r>
      <w:bookmarkEnd w:id="41"/>
      <w:r w:rsidR="00EE7238" w:rsidRPr="005F73DA">
        <w:t>:</w:t>
      </w:r>
    </w:p>
    <w:p w:rsidR="009A57BE" w:rsidRPr="005F73DA" w:rsidRDefault="009A57BE" w:rsidP="009A57BE">
      <w:pPr>
        <w:pStyle w:val="HBroman20"/>
        <w:numPr>
          <w:ilvl w:val="1"/>
          <w:numId w:val="38"/>
        </w:numPr>
      </w:pPr>
      <w:bookmarkStart w:id="42" w:name="_Ref367185741"/>
      <w:r w:rsidRPr="005F73DA">
        <w:lastRenderedPageBreak/>
        <w:t xml:space="preserve">Vybranému podnikateľovi bola na základe skutočnosti, ktorá vznikla v období medzi Dňom prevzatia </w:t>
      </w:r>
      <w:r w:rsidR="000A44FA" w:rsidRPr="005F73DA">
        <w:t>núdzových zásob</w:t>
      </w:r>
      <w:r w:rsidRPr="005F73DA">
        <w:t xml:space="preserve"> a 1. februárom 2014 vrátená daň podľa Zákona o spotrebnej dani </w:t>
      </w:r>
      <w:r w:rsidR="0082007F" w:rsidRPr="005F73DA">
        <w:t>vo vzťahu k </w:t>
      </w:r>
      <w:r w:rsidRPr="005F73DA">
        <w:t>m</w:t>
      </w:r>
      <w:r w:rsidR="0082007F" w:rsidRPr="005F73DA">
        <w:t xml:space="preserve">nožstvu </w:t>
      </w:r>
      <w:r w:rsidRPr="005F73DA">
        <w:t xml:space="preserve">vybraných ropných </w:t>
      </w:r>
      <w:r w:rsidR="0082007F" w:rsidRPr="005F73DA">
        <w:t xml:space="preserve">výrobkov </w:t>
      </w:r>
      <w:r w:rsidRPr="005F73DA">
        <w:t xml:space="preserve">tohto Vybraného podnikateľa </w:t>
      </w:r>
      <w:r w:rsidR="0082007F" w:rsidRPr="005F73DA">
        <w:t>v zmysle Legislatívy v oblasti núdzových zásob</w:t>
      </w:r>
      <w:r w:rsidRPr="005F73DA">
        <w:t>, a zároveň</w:t>
      </w:r>
      <w:bookmarkEnd w:id="42"/>
    </w:p>
    <w:p w:rsidR="00F917CB" w:rsidRPr="005F73DA" w:rsidRDefault="009A57BE" w:rsidP="009A57BE">
      <w:pPr>
        <w:pStyle w:val="HBroman20"/>
        <w:numPr>
          <w:ilvl w:val="1"/>
          <w:numId w:val="38"/>
        </w:numPr>
      </w:pPr>
      <w:r w:rsidRPr="005F73DA">
        <w:t xml:space="preserve">Vybranému podnikateľovi v súvislosti so skutočnosťou uvedenou v bode </w:t>
      </w:r>
      <w:r w:rsidR="00C82DA8" w:rsidRPr="005F73DA">
        <w:fldChar w:fldCharType="begin"/>
      </w:r>
      <w:r w:rsidRPr="005F73DA">
        <w:instrText xml:space="preserve"> REF _Ref367185739 \r \h </w:instrText>
      </w:r>
      <w:r w:rsidR="00C82DA8" w:rsidRPr="005F73DA">
        <w:fldChar w:fldCharType="separate"/>
      </w:r>
      <w:r w:rsidR="00546ABD">
        <w:t>7.8</w:t>
      </w:r>
      <w:r w:rsidR="00C82DA8" w:rsidRPr="005F73DA">
        <w:fldChar w:fldCharType="end"/>
      </w:r>
      <w:r w:rsidR="00C82DA8" w:rsidRPr="005F73DA">
        <w:fldChar w:fldCharType="begin"/>
      </w:r>
      <w:r w:rsidRPr="005F73DA">
        <w:instrText xml:space="preserve"> REF _Ref367185741 \r \h </w:instrText>
      </w:r>
      <w:r w:rsidR="00C82DA8" w:rsidRPr="005F73DA">
        <w:fldChar w:fldCharType="separate"/>
      </w:r>
      <w:r w:rsidR="00546ABD">
        <w:t>(i)</w:t>
      </w:r>
      <w:r w:rsidR="00C82DA8" w:rsidRPr="005F73DA">
        <w:fldChar w:fldCharType="end"/>
      </w:r>
      <w:r w:rsidRPr="005F73DA">
        <w:t xml:space="preserve"> vyššie nebol vrátený poplatok podľa § 9 zákona č. </w:t>
      </w:r>
      <w:r w:rsidR="00931384" w:rsidRPr="005F73DA">
        <w:t>3</w:t>
      </w:r>
      <w:r w:rsidRPr="005F73DA">
        <w:t>73/2012 Z.z. o núdzových zásobách ropy a ropných výrobkov a o riešení stavu ropnej núdze a o doplnení zákona č. 309/2009 Z.z. o podpore obnoviteľných zdrojov energie a vysoko účinnej kombinovanej výroby a o zmene a doplnení niektorých zákonov v znení neskorších predpisov</w:t>
      </w:r>
      <w:r w:rsidR="00EE7238" w:rsidRPr="005F73DA">
        <w:t>, a to</w:t>
      </w:r>
      <w:r w:rsidRPr="005F73DA">
        <w:t xml:space="preserve"> napriek skutočnosti, že </w:t>
      </w:r>
      <w:r w:rsidR="00EE7238" w:rsidRPr="005F73DA">
        <w:t>náležite vykonal všetky potrebné kroky na vrátenie tohto poplatku v zmysle Legislatívy v oblasti núdzových zásob</w:t>
      </w:r>
      <w:r w:rsidRPr="005F73DA">
        <w:t>,</w:t>
      </w:r>
    </w:p>
    <w:p w:rsidR="00EE7238" w:rsidRPr="005F73DA" w:rsidRDefault="00EE7238" w:rsidP="00F47B52">
      <w:pPr>
        <w:pStyle w:val="HBBody2"/>
      </w:pPr>
      <w:r w:rsidRPr="005F73DA">
        <w:t xml:space="preserve">Poskytovateľ vráti Vybranému podnikateľovi sumu </w:t>
      </w:r>
      <w:r w:rsidR="00931384" w:rsidRPr="005F73DA">
        <w:t>zodpovedajúcu súčinu Jednotkov</w:t>
      </w:r>
      <w:r w:rsidR="002C2024">
        <w:t xml:space="preserve">ého koeficientu </w:t>
      </w:r>
      <w:r w:rsidR="00931384" w:rsidRPr="005F73DA">
        <w:t>a množstv</w:t>
      </w:r>
      <w:r w:rsidR="00F47B52" w:rsidRPr="005F73DA">
        <w:t>u</w:t>
      </w:r>
      <w:r w:rsidRPr="005F73DA">
        <w:t xml:space="preserve">vybraných ropných výrobkov </w:t>
      </w:r>
      <w:r w:rsidR="000A44FA" w:rsidRPr="005F73DA">
        <w:t>uveden</w:t>
      </w:r>
      <w:r w:rsidR="00474F10" w:rsidRPr="005F73DA">
        <w:t xml:space="preserve">ého </w:t>
      </w:r>
      <w:r w:rsidR="000A44FA" w:rsidRPr="005F73DA">
        <w:t xml:space="preserve">v bode </w:t>
      </w:r>
      <w:r w:rsidR="00C82DA8" w:rsidRPr="005F73DA">
        <w:fldChar w:fldCharType="begin"/>
      </w:r>
      <w:r w:rsidR="000A44FA" w:rsidRPr="005F73DA">
        <w:instrText xml:space="preserve"> REF _Ref367185739 \r \h </w:instrText>
      </w:r>
      <w:r w:rsidR="00C82DA8" w:rsidRPr="005F73DA">
        <w:fldChar w:fldCharType="separate"/>
      </w:r>
      <w:r w:rsidR="00546ABD">
        <w:t>7.8</w:t>
      </w:r>
      <w:r w:rsidR="00C82DA8" w:rsidRPr="005F73DA">
        <w:fldChar w:fldCharType="end"/>
      </w:r>
      <w:r w:rsidR="00C82DA8" w:rsidRPr="005F73DA">
        <w:fldChar w:fldCharType="begin"/>
      </w:r>
      <w:r w:rsidR="000A44FA" w:rsidRPr="005F73DA">
        <w:instrText xml:space="preserve"> REF _Ref367185741 \r \h </w:instrText>
      </w:r>
      <w:r w:rsidR="00C82DA8" w:rsidRPr="005F73DA">
        <w:fldChar w:fldCharType="separate"/>
      </w:r>
      <w:r w:rsidR="00546ABD">
        <w:t>(i)</w:t>
      </w:r>
      <w:r w:rsidR="00C82DA8" w:rsidRPr="005F73DA">
        <w:fldChar w:fldCharType="end"/>
      </w:r>
      <w:r w:rsidR="00931384" w:rsidRPr="005F73DA">
        <w:t xml:space="preserve"> ohľadom ktorých bola vrátená daň </w:t>
      </w:r>
      <w:r w:rsidR="00F47B52" w:rsidRPr="005F73DA">
        <w:t xml:space="preserve">podľa bodu </w:t>
      </w:r>
      <w:r w:rsidR="00C82DA8" w:rsidRPr="005F73DA">
        <w:fldChar w:fldCharType="begin"/>
      </w:r>
      <w:r w:rsidR="00F47B52" w:rsidRPr="005F73DA">
        <w:instrText xml:space="preserve"> REF _Ref367185739 \r \h </w:instrText>
      </w:r>
      <w:r w:rsidR="00C82DA8" w:rsidRPr="005F73DA">
        <w:fldChar w:fldCharType="separate"/>
      </w:r>
      <w:r w:rsidR="00546ABD">
        <w:t>7.8</w:t>
      </w:r>
      <w:r w:rsidR="00C82DA8" w:rsidRPr="005F73DA">
        <w:fldChar w:fldCharType="end"/>
      </w:r>
      <w:r w:rsidR="00C82DA8" w:rsidRPr="005F73DA">
        <w:fldChar w:fldCharType="begin"/>
      </w:r>
      <w:r w:rsidR="00F47B52" w:rsidRPr="005F73DA">
        <w:instrText xml:space="preserve"> REF _Ref367185741 \r \h </w:instrText>
      </w:r>
      <w:r w:rsidR="00C82DA8" w:rsidRPr="005F73DA">
        <w:fldChar w:fldCharType="separate"/>
      </w:r>
      <w:r w:rsidR="00546ABD">
        <w:t>(i)</w:t>
      </w:r>
      <w:r w:rsidR="00C82DA8" w:rsidRPr="005F73DA">
        <w:fldChar w:fldCharType="end"/>
      </w:r>
      <w:r w:rsidR="00F47B52" w:rsidRPr="005F73DA">
        <w:t xml:space="preserve">, avšak všetko z hora uvedené iba za podmienky, že množstvo vybraných ropných výrobkov v bode </w:t>
      </w:r>
      <w:r w:rsidR="00C82DA8" w:rsidRPr="005F73DA">
        <w:fldChar w:fldCharType="begin"/>
      </w:r>
      <w:r w:rsidR="00F47B52" w:rsidRPr="005F73DA">
        <w:instrText xml:space="preserve"> REF _Ref367185739 \r \h </w:instrText>
      </w:r>
      <w:r w:rsidR="00C82DA8" w:rsidRPr="005F73DA">
        <w:fldChar w:fldCharType="separate"/>
      </w:r>
      <w:r w:rsidR="00546ABD">
        <w:t>7.8</w:t>
      </w:r>
      <w:r w:rsidR="00C82DA8" w:rsidRPr="005F73DA">
        <w:fldChar w:fldCharType="end"/>
      </w:r>
      <w:r w:rsidR="00C82DA8" w:rsidRPr="005F73DA">
        <w:fldChar w:fldCharType="begin"/>
      </w:r>
      <w:r w:rsidR="00F47B52" w:rsidRPr="005F73DA">
        <w:instrText xml:space="preserve"> REF _Ref367185741 \r \h </w:instrText>
      </w:r>
      <w:r w:rsidR="00C82DA8" w:rsidRPr="005F73DA">
        <w:fldChar w:fldCharType="separate"/>
      </w:r>
      <w:r w:rsidR="00546ABD">
        <w:t>(i)</w:t>
      </w:r>
      <w:r w:rsidR="00C82DA8" w:rsidRPr="005F73DA">
        <w:fldChar w:fldCharType="end"/>
      </w:r>
      <w:r w:rsidR="00F47B52" w:rsidRPr="005F73DA">
        <w:t xml:space="preserve"> nebolo použité na výpočet Čistého množstva dovezených výrobkov podľa týchto OP</w:t>
      </w:r>
      <w:r w:rsidRPr="005F73DA">
        <w:t>.</w:t>
      </w:r>
    </w:p>
    <w:p w:rsidR="00C005FD" w:rsidRPr="005F73DA" w:rsidRDefault="00C005FD" w:rsidP="00E05F03">
      <w:pPr>
        <w:pStyle w:val="HBLevel2"/>
      </w:pPr>
      <w:r w:rsidRPr="005F73DA">
        <w:t xml:space="preserve">Poskytovateľ bude posielať všetky faktúry na korešpondenčnú adresu </w:t>
      </w:r>
      <w:r w:rsidR="0016482A" w:rsidRPr="005F73DA">
        <w:t>Vybraného podnikateľa</w:t>
      </w:r>
      <w:r w:rsidRPr="005F73DA">
        <w:t xml:space="preserve"> uvedenú na prvej strane Zmluvy, ak </w:t>
      </w:r>
      <w:r w:rsidR="0016482A" w:rsidRPr="005F73DA">
        <w:t>Vybraný podnikateľ</w:t>
      </w:r>
      <w:r w:rsidRPr="005F73DA">
        <w:t xml:space="preserve"> písomne Dodávateľa neinformuje o inej adrese na účely doručovania faktúr a dobropisov.</w:t>
      </w:r>
    </w:p>
    <w:p w:rsidR="00C005FD" w:rsidRPr="005F73DA" w:rsidRDefault="00C005FD" w:rsidP="00E05F03">
      <w:pPr>
        <w:pStyle w:val="HBLevel2"/>
      </w:pPr>
      <w:r w:rsidRPr="005F73DA">
        <w:t xml:space="preserve">Poskytovateľ bude vystavovať </w:t>
      </w:r>
      <w:r w:rsidR="0016482A" w:rsidRPr="005F73DA">
        <w:t>Vybranému podnikateľovi</w:t>
      </w:r>
      <w:r w:rsidRPr="005F73DA">
        <w:t xml:space="preserve"> faktúru na príslušný mesiac najneskôr do desiateho (10.) kalendárneho dňa tohto mesiaca s lehotou splatnosti do pätnástich (15) kalendárnych dní odo dňa vystavenia faktúry.</w:t>
      </w:r>
    </w:p>
    <w:p w:rsidR="00C005FD" w:rsidRPr="005F73DA" w:rsidRDefault="00C005FD" w:rsidP="00272708">
      <w:pPr>
        <w:pStyle w:val="HBLevel2"/>
      </w:pPr>
      <w:r w:rsidRPr="005F73DA">
        <w:t xml:space="preserve">Faktúru za prvý kalendárny mesiac účinnosti Zmluvy (i) vystaví Poskytovateľ </w:t>
      </w:r>
      <w:r w:rsidR="00272708" w:rsidRPr="005F73DA">
        <w:t xml:space="preserve">najneskôr v tretí Pracovný deň po </w:t>
      </w:r>
      <w:r w:rsidRPr="005F73DA">
        <w:t>nadobudnut</w:t>
      </w:r>
      <w:r w:rsidR="00272708" w:rsidRPr="005F73DA">
        <w:t>í</w:t>
      </w:r>
      <w:r w:rsidRPr="005F73DA">
        <w:t xml:space="preserve"> účinnosti Zmluvy s dátumom splatnosti do dvadsiateho piateho (25.) kalendárneho dňa tohto mesiaca, alebo, (ii) ak Zmluva nadobudne účinnosť neskôr ako v pätnásty (15.) kalendárny deň mesiaca, Predpokladaná cena za tento mesiac bude zahrnutá vo faktúre za bezprostredne nasledujúci kalendárny mesiac.</w:t>
      </w:r>
      <w:r w:rsidR="00286C65">
        <w:t xml:space="preserve"> Bez ohľadu na vyššie uvedené, splatnosť f</w:t>
      </w:r>
      <w:r w:rsidR="00286C65" w:rsidRPr="005F73DA">
        <w:t>aktúr</w:t>
      </w:r>
      <w:r w:rsidR="00286C65">
        <w:t>y</w:t>
      </w:r>
      <w:r w:rsidR="00286C65" w:rsidRPr="005F73DA">
        <w:t xml:space="preserve"> za prvý kalendárny mesiac účinnosti Zmluvy </w:t>
      </w:r>
      <w:r w:rsidR="00286C65">
        <w:rPr>
          <w:lang w:eastAsia="en-US"/>
        </w:rPr>
        <w:t xml:space="preserve">vystavenej </w:t>
      </w:r>
      <w:r w:rsidR="00286C65" w:rsidRPr="005F73DA">
        <w:t>Vybran</w:t>
      </w:r>
      <w:r w:rsidR="00286C65">
        <w:t>ému podnikateľovi</w:t>
      </w:r>
      <w:r w:rsidR="00286C65" w:rsidRPr="005F73DA">
        <w:t xml:space="preserve">, ktorému </w:t>
      </w:r>
      <w:r w:rsidR="00286C65" w:rsidRPr="005F73DA">
        <w:rPr>
          <w:lang w:eastAsia="en-US"/>
        </w:rPr>
        <w:t>Povinnosť zabezpečiť udržiavanie núdzových zásob</w:t>
      </w:r>
      <w:r w:rsidR="00286C65" w:rsidRPr="005F73DA">
        <w:t xml:space="preserve"> vznikla pred Dňom prevzatia núdzových zásob</w:t>
      </w:r>
      <w:r w:rsidR="00286C65">
        <w:t>, bude do 10. januára 2014.</w:t>
      </w:r>
    </w:p>
    <w:p w:rsidR="00756716" w:rsidRPr="005F73DA" w:rsidRDefault="00756716" w:rsidP="00272708">
      <w:pPr>
        <w:pStyle w:val="HBLevel2"/>
      </w:pPr>
      <w:r w:rsidRPr="005F73DA">
        <w:t xml:space="preserve">Vo faktúre za prvý kalendárny mesiac účinnosti Zmluvy sa upraví Platba </w:t>
      </w:r>
      <w:r w:rsidR="00F91FC7" w:rsidRPr="005F73DA">
        <w:t xml:space="preserve">za prvý kalendárny mesiac účinnosti Zmluvy </w:t>
      </w:r>
      <w:r w:rsidRPr="005F73DA">
        <w:t xml:space="preserve">primerane podľa skutočného počtu dní zostávajúcich </w:t>
      </w:r>
      <w:r w:rsidR="00F91FC7" w:rsidRPr="005F73DA">
        <w:t>do konca tohto kalendárneho mesiaca od nadobudnutia účinnosti Zmluvy.</w:t>
      </w:r>
    </w:p>
    <w:p w:rsidR="00C005FD" w:rsidRPr="005F73DA" w:rsidRDefault="00C005FD" w:rsidP="00E05F03">
      <w:pPr>
        <w:pStyle w:val="HBLevel2"/>
      </w:pPr>
      <w:r w:rsidRPr="005F73DA">
        <w:t xml:space="preserve">S výnimkou faktúr za </w:t>
      </w:r>
      <w:r w:rsidR="00056D41" w:rsidRPr="005F73DA">
        <w:t xml:space="preserve">prvých päť kalendárnych mesiacov </w:t>
      </w:r>
      <w:r w:rsidRPr="005F73DA">
        <w:t>účinnosti Zmluvy, prílohu k faktúre bude tvoriť najmä (i) výpočet výšky Predpokladanej ceny, (ii) výpočet Konečnej ceny za Rozhodujúci mesiac pre vyúčtovanie, (iii) kópia faktúry pre Rozhodujúci mesiac pre vyúčtovanie</w:t>
      </w:r>
      <w:r w:rsidR="009A699D" w:rsidRPr="005F73DA">
        <w:t xml:space="preserve">, a (iv) výpočet </w:t>
      </w:r>
      <w:r w:rsidR="00056D41" w:rsidRPr="005F73DA">
        <w:t>Nedoplatku alebo Preplatku</w:t>
      </w:r>
      <w:r w:rsidRPr="005F73DA">
        <w:t>.</w:t>
      </w:r>
    </w:p>
    <w:p w:rsidR="00C005FD" w:rsidRPr="005F73DA" w:rsidRDefault="00C005FD" w:rsidP="00E05F03">
      <w:pPr>
        <w:pStyle w:val="HBLevel2"/>
      </w:pPr>
      <w:r w:rsidRPr="005F73DA">
        <w:t>Ak by Poskytovateľovi vznikol nárok na zaplatenie akejkoľvek sumy inej ako Platba, tak Poskytovateľ vystaví faktúru bez zbytočného odkladu s lehotou splatnosti do pätnástich (15) kalendárnych dní odo dňa vystavenia faktúry.</w:t>
      </w:r>
    </w:p>
    <w:p w:rsidR="00C005FD" w:rsidRPr="005F73DA" w:rsidRDefault="00C005FD" w:rsidP="00E05F03">
      <w:pPr>
        <w:pStyle w:val="HBLevel2"/>
      </w:pPr>
      <w:r w:rsidRPr="005F73DA">
        <w:t>Všetky fakturované sumy sa zaokrúhlia nahor na najbližšie dve desatinné miesta, ak tretie číslo za desatinnou čiarkou bude väčšie alebo rovné 5, alebo sa zaokrúhlia nadol na najbližšie dve desatinné miesta, ak tretie číslo za desatinnou čiarkou bude menšie ako 5.</w:t>
      </w:r>
    </w:p>
    <w:p w:rsidR="00C005FD" w:rsidRPr="005F73DA" w:rsidRDefault="00C005FD" w:rsidP="00E05F03">
      <w:pPr>
        <w:pStyle w:val="HBLevel2"/>
      </w:pPr>
      <w:r w:rsidRPr="005F73DA">
        <w:t>Všetky sumy sa budú platiť (i) v eurách bankovým prevodom na bankový účet príslušnej Zmluvnej strany, ktorého detaily sú uvedené v Zmluve alebo sa písomne oznámia druhej Zmluvnej strane, a (ii) v rámci lehoty splatnosti stanovenej v týchto OP alebo v Zmluve. Ak sa lehota splatnosti nedá zistiť alebo nie je definovaná žiadna konkrétna lehota splatnosti, splatnosť všetkých platieb bude do ôsmich (8) kalendárnych dní od vystavenia príslušnej faktúry.</w:t>
      </w:r>
    </w:p>
    <w:p w:rsidR="00C005FD" w:rsidRPr="005F73DA" w:rsidRDefault="00C005FD" w:rsidP="00E05F03">
      <w:pPr>
        <w:pStyle w:val="HBLevel2"/>
      </w:pPr>
      <w:r w:rsidRPr="005F73DA">
        <w:t>Všetky fakturované sumy sa budú považovať za zaplatené v čase, keď sa na bankový účet oprávnenej Zmluvnej strany (ako je uvedený na prvej strane Zmluvy) pripíše celá fakturovaná suma. Ak sa dátum splatnosti akejkoľvek pohľadávky zhoduje s dátumom, ktorý nie je Pracovným dňom, splatnosť tejto pohľadávky bude na najbližší nasledujúci Pracovný deň, kedy sú banky v Slovenskej republike väčšinou otvorené na obchodovanie a vykonávajú bankové prevody.</w:t>
      </w:r>
    </w:p>
    <w:p w:rsidR="00C005FD" w:rsidRPr="005F73DA" w:rsidRDefault="00C005FD" w:rsidP="00E05F03">
      <w:pPr>
        <w:pStyle w:val="HBLevel2"/>
      </w:pPr>
      <w:r w:rsidRPr="005F73DA">
        <w:t>Náklady (napr. bankové poplatky</w:t>
      </w:r>
      <w:r w:rsidR="009A699D" w:rsidRPr="005F73DA">
        <w:t xml:space="preserve"> alebo zrážky</w:t>
      </w:r>
      <w:r w:rsidRPr="005F73DA">
        <w:t xml:space="preserve"> atď.) v súvislosti s akoukoľvek platbou platiacej Zmluvnej strany bankovým prevodom bude znášať táto platiaca Zmluvná strana. Platiaca Zmluvná strana tiež zvýši splatnú sumu o sumu prípadných splatných poplatkov alebo zrážok tak, aby sa na bankový účet oprávnenej Zmluvnej strany pripísala celá splatná suma.</w:t>
      </w:r>
    </w:p>
    <w:p w:rsidR="00C005FD" w:rsidRPr="005F73DA" w:rsidRDefault="0016482A" w:rsidP="00E05F03">
      <w:pPr>
        <w:pStyle w:val="HBLevel2"/>
      </w:pPr>
      <w:r w:rsidRPr="005F73DA">
        <w:lastRenderedPageBreak/>
        <w:t>Vybraný podnikateľ</w:t>
      </w:r>
      <w:r w:rsidR="00C005FD" w:rsidRPr="005F73DA">
        <w:t xml:space="preserve"> označí každú platbu variabilným symbolom uvedeným na príslušnej faktúre. Ak </w:t>
      </w:r>
      <w:r w:rsidRPr="005F73DA">
        <w:t>Vybraný podnikateľ</w:t>
      </w:r>
      <w:r w:rsidR="00C005FD" w:rsidRPr="005F73DA">
        <w:t xml:space="preserve"> vykoná platbu s nesprávnym variabilným symbolom alebo ju odošle na iný bankový účet než ten, ktorý je uvedený na faktúre, a nie je možné identifikovať platbu a priradiť ju príslušnému </w:t>
      </w:r>
      <w:r w:rsidRPr="005F73DA">
        <w:t>Vybranému podnikateľovi</w:t>
      </w:r>
      <w:r w:rsidR="00C005FD" w:rsidRPr="005F73DA">
        <w:t xml:space="preserve">, Poskytovateľ bude oprávnený na náklady </w:t>
      </w:r>
      <w:r w:rsidRPr="005F73DA">
        <w:t>Vybraného podnikateľa</w:t>
      </w:r>
      <w:r w:rsidR="00C005FD" w:rsidRPr="005F73DA">
        <w:t xml:space="preserve"> vrátiť platbu </w:t>
      </w:r>
      <w:r w:rsidRPr="005F73DA">
        <w:t>Vybranému podnikateľovi</w:t>
      </w:r>
      <w:r w:rsidR="00C005FD" w:rsidRPr="005F73DA">
        <w:t xml:space="preserve"> ako neidentifikovateľnú a účtovať úrok z omeškania za oneskorenú platbu vypočítaný od dátumu splatnosti do dátumu správne uhradenej platby. Poskytovateľ je oprávnený započítať si akékoľvek vzájomné nároky.</w:t>
      </w:r>
    </w:p>
    <w:p w:rsidR="00C005FD" w:rsidRPr="005F73DA" w:rsidRDefault="00C005FD" w:rsidP="00E05F03">
      <w:pPr>
        <w:pStyle w:val="HBLevel2"/>
      </w:pPr>
      <w:r w:rsidRPr="005F73DA">
        <w:t xml:space="preserve">V prípade, že </w:t>
      </w:r>
      <w:r w:rsidR="0016482A" w:rsidRPr="005F73DA">
        <w:t>Vybraný podnikateľ</w:t>
      </w:r>
      <w:r w:rsidRPr="005F73DA">
        <w:t xml:space="preserve"> je v omeškaní s akoukoľvek splatnou čiastkou podľa Zmluvy, </w:t>
      </w:r>
      <w:r w:rsidR="0016482A" w:rsidRPr="005F73DA">
        <w:t>Vybraný podnikateľ</w:t>
      </w:r>
      <w:r w:rsidRPr="005F73DA">
        <w:t xml:space="preserve"> bude povinný </w:t>
      </w:r>
      <w:r w:rsidR="00CE2A55" w:rsidRPr="005F73DA">
        <w:t>na žiadosť Poskytovateľa</w:t>
      </w:r>
      <w:r w:rsidRPr="005F73DA">
        <w:t xml:space="preserve"> zaplatiť úrok z omeškania vo výške vypočítanej s použitím základnej úrokovej sadzby Európskej centrálnej banky platnej v prvý deň omeškania navýšenej o 8 percentuálnych bodov. Ak </w:t>
      </w:r>
      <w:r w:rsidR="009468DD" w:rsidRPr="005F73DA">
        <w:t xml:space="preserve">je </w:t>
      </w:r>
      <w:r w:rsidR="0016482A" w:rsidRPr="005F73DA">
        <w:t>Vybraný podnikateľ</w:t>
      </w:r>
      <w:r w:rsidRPr="005F73DA">
        <w:t xml:space="preserve"> v omeškaní, Poskytovateľ bude oprávnený odpočítať z platby </w:t>
      </w:r>
      <w:r w:rsidR="0016482A" w:rsidRPr="005F73DA">
        <w:t>Vybraného podnikateľa</w:t>
      </w:r>
      <w:r w:rsidRPr="005F73DA">
        <w:t xml:space="preserve"> najprv úrok z omeškania a administratívne poplatky a až následne dlžnú sumu istiny. </w:t>
      </w:r>
    </w:p>
    <w:p w:rsidR="00C005FD" w:rsidRPr="005F73DA" w:rsidRDefault="00C005FD" w:rsidP="00E05F03">
      <w:pPr>
        <w:pStyle w:val="HBLevel2"/>
      </w:pPr>
      <w:r w:rsidRPr="005F73DA">
        <w:t xml:space="preserve">V popise platby, ktorou </w:t>
      </w:r>
      <w:r w:rsidR="0016482A" w:rsidRPr="005F73DA">
        <w:t>Vybraný podnikateľ</w:t>
      </w:r>
      <w:r w:rsidRPr="005F73DA">
        <w:t xml:space="preserve"> platí úroky z omeškania, </w:t>
      </w:r>
      <w:r w:rsidR="0016482A" w:rsidRPr="005F73DA">
        <w:t>Vybraný podnikateľ</w:t>
      </w:r>
      <w:r w:rsidRPr="005F73DA">
        <w:t xml:space="preserve"> uvedie, že ide o platbu úroku z omeškania. </w:t>
      </w:r>
    </w:p>
    <w:p w:rsidR="00C005FD" w:rsidRPr="005F73DA" w:rsidRDefault="00C005FD" w:rsidP="00E05F03">
      <w:pPr>
        <w:pStyle w:val="HBLevel2"/>
      </w:pPr>
      <w:bookmarkStart w:id="43" w:name="_Ref363721672"/>
      <w:r w:rsidRPr="005F73DA">
        <w:t xml:space="preserve">Ak je </w:t>
      </w:r>
      <w:r w:rsidR="0016482A" w:rsidRPr="005F73DA">
        <w:t>Vybraný podnikateľ</w:t>
      </w:r>
      <w:r w:rsidRPr="005F73DA">
        <w:t xml:space="preserve"> v omeškaní s akoukoľvek platbou na základe Zmluvy (vrátane platby akýchkoľvek poplatkov, úroku z omeškania), Poskytovateľ je oprávnený poslať </w:t>
      </w:r>
      <w:r w:rsidR="0016482A" w:rsidRPr="005F73DA">
        <w:t>Vybranému podnikateľovi</w:t>
      </w:r>
      <w:r w:rsidRPr="005F73DA">
        <w:t xml:space="preserve"> upomienku s výzvou na zaplatenie dlžnej sumy do ôsmych (8) Pracovných dní písomne, e-mailom alebo faxom na adresu na doručovanie, e-mailovú adresu alebo faxové číslo </w:t>
      </w:r>
      <w:r w:rsidR="0016482A" w:rsidRPr="005F73DA">
        <w:t>Vybraného podnikateľa</w:t>
      </w:r>
      <w:r w:rsidRPr="005F73DA">
        <w:t xml:space="preserve"> uvedené na prvej strane Zmluvy, ak </w:t>
      </w:r>
      <w:r w:rsidR="0016482A" w:rsidRPr="005F73DA">
        <w:t>Vybraný podnikateľ</w:t>
      </w:r>
      <w:r w:rsidRPr="005F73DA">
        <w:t xml:space="preserve"> písomne neinformuje Poskytovateľ o inej adrese na doručovanie, e-mailovej adrese alebo faxovom čísle na účely doručovania upomienok. Poskytovateľ je oprávnený posielať upomienku opakovane ak dlžná suma nie je uhradená v dodatočnej lehote a účtovať poplatok za vydanie každej takejto upomienky vo výške 2,00 eur, čím nie sú dotknuté iné práva Poskytovateľa, ktoré Poskytovateľ môže mať v tejto súvislosti podľa týchto OP, Zmluvy, alebo príslušných právnych predpisov.</w:t>
      </w:r>
      <w:bookmarkEnd w:id="43"/>
    </w:p>
    <w:p w:rsidR="00C005FD" w:rsidRPr="005F73DA" w:rsidRDefault="00C005FD" w:rsidP="00E05F03">
      <w:pPr>
        <w:pStyle w:val="HBLevel2"/>
      </w:pPr>
      <w:bookmarkStart w:id="44" w:name="_Ref362858665"/>
      <w:r w:rsidRPr="005F73DA">
        <w:t xml:space="preserve">Ak sa preukáže, že </w:t>
      </w:r>
      <w:r w:rsidR="0016482A" w:rsidRPr="005F73DA">
        <w:t>Vybraný podnikateľ</w:t>
      </w:r>
      <w:r w:rsidRPr="005F73DA">
        <w:t xml:space="preserve"> nie je schopný včas plniť svoje platobné povinnosti, najmä ak je </w:t>
      </w:r>
      <w:r w:rsidR="0016482A" w:rsidRPr="005F73DA">
        <w:t>Vybraný podnikateľ</w:t>
      </w:r>
      <w:r w:rsidRPr="005F73DA">
        <w:t xml:space="preserve"> v omeškaní s úhradou splatných peňažných záväzkov voči Poskytovateľovi v dodatočnej lehote danej podľa odseku</w:t>
      </w:r>
      <w:r w:rsidR="00C82DA8">
        <w:fldChar w:fldCharType="begin"/>
      </w:r>
      <w:r w:rsidR="00D76DD7">
        <w:instrText xml:space="preserve"> REF _Ref363721672 \r \h </w:instrText>
      </w:r>
      <w:r w:rsidR="00C82DA8">
        <w:fldChar w:fldCharType="separate"/>
      </w:r>
      <w:r w:rsidR="00546ABD">
        <w:t>7.22</w:t>
      </w:r>
      <w:r w:rsidR="00C82DA8">
        <w:fldChar w:fldCharType="end"/>
      </w:r>
      <w:r w:rsidRPr="005F73DA">
        <w:t>, Poskytovateľ môže požadovať predčasnú platbu vo výške dvoch mesačných platieb, ktoré sa určia ako dvojnásobok Predpokladanej ceny za mesiac, v ktorom nastalo nesplnenie platobných povinností.</w:t>
      </w:r>
      <w:bookmarkEnd w:id="44"/>
    </w:p>
    <w:p w:rsidR="00C005FD" w:rsidRPr="005F73DA" w:rsidRDefault="00C005FD" w:rsidP="00B001B0">
      <w:pPr>
        <w:pStyle w:val="HBLevel1"/>
      </w:pPr>
      <w:r w:rsidRPr="005F73DA">
        <w:t>Oprava faktúr</w:t>
      </w:r>
    </w:p>
    <w:p w:rsidR="00C005FD" w:rsidRPr="005F73DA" w:rsidRDefault="00C005FD" w:rsidP="00E05F03">
      <w:pPr>
        <w:pStyle w:val="HBLevel2"/>
      </w:pPr>
      <w:bookmarkStart w:id="45" w:name="_Ref362283376"/>
      <w:r w:rsidRPr="005F73DA">
        <w:t xml:space="preserve">Pokiaľ nie je uvedené inak, ak </w:t>
      </w:r>
      <w:r w:rsidR="0016482A" w:rsidRPr="005F73DA">
        <w:t>Vybraný podnikateľ</w:t>
      </w:r>
      <w:r w:rsidRPr="005F73DA">
        <w:t xml:space="preserve"> zistí vo faktúre chyby alebo chýbajúce údaje, </w:t>
      </w:r>
      <w:r w:rsidR="0016482A" w:rsidRPr="005F73DA">
        <w:t>Vybraný podnikateľ</w:t>
      </w:r>
      <w:r w:rsidRPr="005F73DA">
        <w:t xml:space="preserve"> je oprávnený faktúru vrátiť do ôsmych (8) kalendárnych dní od jej obdržania, pričom v tejto lehote </w:t>
      </w:r>
      <w:r w:rsidR="0016482A" w:rsidRPr="005F73DA">
        <w:t>Vybraný podnikateľ</w:t>
      </w:r>
      <w:r w:rsidRPr="005F73DA">
        <w:t xml:space="preserve"> doručí Poskytovateľovi písomnú odôvodnenú žiadosť o overenie správnosti namietaného vyúčtovania platby alebo údajnej chyby alebo chýbajúceho údaja. </w:t>
      </w:r>
      <w:r w:rsidR="0016482A" w:rsidRPr="005F73DA">
        <w:t>Vybraný podnikateľ</w:t>
      </w:r>
      <w:r w:rsidRPr="005F73DA">
        <w:t xml:space="preserve"> je povinný uviesť dôvody na vrátenie faktúry, ako aj namietanú časť fakturovanej sumy. V prípade že </w:t>
      </w:r>
      <w:r w:rsidR="0016482A" w:rsidRPr="005F73DA">
        <w:t>Vybraný podnikateľ</w:t>
      </w:r>
      <w:r w:rsidRPr="005F73DA">
        <w:t xml:space="preserve"> už zaplatil namietanú sumu, </w:t>
      </w:r>
      <w:r w:rsidR="0016482A" w:rsidRPr="005F73DA">
        <w:t>Vybraný podnikateľ</w:t>
      </w:r>
      <w:r w:rsidRPr="005F73DA">
        <w:t xml:space="preserve"> tiež predloží kópiu dokladu preukazujúceho, že namietaná suma bola uhradená Poskytovateľovi (napr. výpis z bankového účtu, príjmový pokladničný doklad, poštový poukaz na účet).</w:t>
      </w:r>
      <w:bookmarkEnd w:id="45"/>
    </w:p>
    <w:p w:rsidR="00C005FD" w:rsidRPr="005F73DA" w:rsidRDefault="00C005FD" w:rsidP="00E05F03">
      <w:pPr>
        <w:pStyle w:val="HBLevel2"/>
      </w:pPr>
      <w:r w:rsidRPr="005F73DA">
        <w:t xml:space="preserve">Poskytovateľ preskúma dôvody vrátenia faktúry a oznámi </w:t>
      </w:r>
      <w:r w:rsidR="0016482A" w:rsidRPr="005F73DA">
        <w:t>Vybranému podnikateľovi</w:t>
      </w:r>
      <w:r w:rsidRPr="005F73DA">
        <w:t xml:space="preserve"> výsledky tohto preskúmania v lehote do 30 dní, pričom táto lehota môže byť predĺžená Poskytovateľom v prípade, ak sa na vybavenie opravy vyžaduje súčinnosť tretích osôb. Ak Poskytovateľ uzná oprávnenosť nároku</w:t>
      </w:r>
      <w:r w:rsidR="0016482A" w:rsidRPr="005F73DA">
        <w:t xml:space="preserve"> Vybraného podnikateľa</w:t>
      </w:r>
      <w:r w:rsidRPr="005F73DA">
        <w:t xml:space="preserve">, faktúru opraví. Ak Poskytovateľ neuzná oprávnenosť </w:t>
      </w:r>
      <w:r w:rsidR="0016482A" w:rsidRPr="005F73DA">
        <w:t>jeho</w:t>
      </w:r>
      <w:r w:rsidRPr="005F73DA">
        <w:t xml:space="preserve"> nároku, je </w:t>
      </w:r>
      <w:r w:rsidR="0016482A" w:rsidRPr="005F73DA">
        <w:t>Vybraný podnikateľ</w:t>
      </w:r>
      <w:r w:rsidRPr="005F73DA">
        <w:t xml:space="preserve"> povinný uhradiť neoprávnene namietanú sumu s príslušným úrokom z omeškania, a to v lehote ôsmych (8) Pracovných dní od doručenia Poskytovateľovho vyjadrenia k vrátenej faktúre.</w:t>
      </w:r>
    </w:p>
    <w:p w:rsidR="00C005FD" w:rsidRPr="005F73DA" w:rsidRDefault="00C005FD" w:rsidP="00E05F03">
      <w:pPr>
        <w:pStyle w:val="HBLevel2"/>
      </w:pPr>
      <w:r w:rsidRPr="005F73DA">
        <w:t xml:space="preserve">Vrátením faktúry Poskytovateľovi podľa odseku </w:t>
      </w:r>
      <w:r w:rsidR="00C82DA8" w:rsidRPr="005F73DA">
        <w:fldChar w:fldCharType="begin"/>
      </w:r>
      <w:r w:rsidRPr="005F73DA">
        <w:instrText xml:space="preserve"> REF _Ref362283376 \r \h </w:instrText>
      </w:r>
      <w:r w:rsidR="00C82DA8" w:rsidRPr="005F73DA">
        <w:fldChar w:fldCharType="separate"/>
      </w:r>
      <w:r w:rsidR="00546ABD">
        <w:t>8.1</w:t>
      </w:r>
      <w:r w:rsidR="00C82DA8" w:rsidRPr="005F73DA">
        <w:fldChar w:fldCharType="end"/>
      </w:r>
      <w:r w:rsidRPr="005F73DA">
        <w:t xml:space="preserve"> nie je dotknutá povinnosť </w:t>
      </w:r>
      <w:r w:rsidR="0016482A" w:rsidRPr="005F73DA">
        <w:t>Vybraného podnikateľa</w:t>
      </w:r>
      <w:r w:rsidRPr="005F73DA">
        <w:t xml:space="preserve"> uhradiť faktúru vo výške nenamietanej </w:t>
      </w:r>
      <w:r w:rsidR="005F73DA" w:rsidRPr="005F73DA">
        <w:t>fakturovanej</w:t>
      </w:r>
      <w:r w:rsidRPr="005F73DA">
        <w:t xml:space="preserve"> sumy v deň splatnosti alebo skôr, pričom s platbou namietanej sumy sa </w:t>
      </w:r>
      <w:r w:rsidR="0016482A" w:rsidRPr="005F73DA">
        <w:t>Vybraný podnikateľ</w:t>
      </w:r>
      <w:r w:rsidRPr="005F73DA">
        <w:t xml:space="preserve"> nedostane do omeškania, iba ak si splnil riadne a včas svoje povinnosti podľa </w:t>
      </w:r>
      <w:r w:rsidR="00C82DA8" w:rsidRPr="005F73DA">
        <w:fldChar w:fldCharType="begin"/>
      </w:r>
      <w:r w:rsidRPr="005F73DA">
        <w:instrText xml:space="preserve"> REF _Ref362283376 \r \h </w:instrText>
      </w:r>
      <w:r w:rsidR="00C82DA8" w:rsidRPr="005F73DA">
        <w:fldChar w:fldCharType="separate"/>
      </w:r>
      <w:r w:rsidR="00546ABD">
        <w:t>8.1</w:t>
      </w:r>
      <w:r w:rsidR="00C82DA8" w:rsidRPr="005F73DA">
        <w:fldChar w:fldCharType="end"/>
      </w:r>
      <w:r w:rsidRPr="005F73DA">
        <w:t xml:space="preserve"> týchto OP.</w:t>
      </w:r>
    </w:p>
    <w:p w:rsidR="00C005FD" w:rsidRPr="005F73DA" w:rsidRDefault="00C005FD" w:rsidP="00E05F03">
      <w:pPr>
        <w:pStyle w:val="HBLevel2"/>
      </w:pPr>
      <w:r w:rsidRPr="005F73DA">
        <w:t xml:space="preserve">V prípade nesprávnosti identifikačných údajov </w:t>
      </w:r>
      <w:r w:rsidR="0016482A" w:rsidRPr="005F73DA">
        <w:t>Vybraného podnikateľa</w:t>
      </w:r>
      <w:r w:rsidRPr="005F73DA">
        <w:t xml:space="preserve">, </w:t>
      </w:r>
      <w:r w:rsidR="0016482A" w:rsidRPr="005F73DA">
        <w:t>Vybraný podnikateľ</w:t>
      </w:r>
      <w:r w:rsidRPr="005F73DA">
        <w:t xml:space="preserve"> bez zbytočného odkladu písomne oznámi Poskytovateľovi zmenu identifikačných údajov.</w:t>
      </w:r>
    </w:p>
    <w:p w:rsidR="00C005FD" w:rsidRPr="005F73DA" w:rsidRDefault="00C005FD" w:rsidP="00B001B0">
      <w:pPr>
        <w:pStyle w:val="HBLevel1"/>
      </w:pPr>
      <w:bookmarkStart w:id="46" w:name="_Ref362366449"/>
      <w:r w:rsidRPr="005F73DA">
        <w:t>Zábezpeka</w:t>
      </w:r>
      <w:bookmarkEnd w:id="46"/>
    </w:p>
    <w:p w:rsidR="00C005FD" w:rsidRPr="005F73DA" w:rsidRDefault="00224B41" w:rsidP="00E05F03">
      <w:pPr>
        <w:pStyle w:val="HBLevel2"/>
      </w:pPr>
      <w:bookmarkStart w:id="47" w:name="_Ref362886160"/>
      <w:bookmarkStart w:id="48" w:name="_Ref362353783"/>
      <w:r w:rsidRPr="005F73DA">
        <w:t xml:space="preserve">Najneskôr do piatich (5) </w:t>
      </w:r>
      <w:r w:rsidR="00272708" w:rsidRPr="005F73DA">
        <w:t>P</w:t>
      </w:r>
      <w:r w:rsidRPr="005F73DA">
        <w:t xml:space="preserve">racovných dní odo dňa nadobudnutia účinnosti </w:t>
      </w:r>
      <w:r w:rsidR="00C005FD" w:rsidRPr="005F73DA">
        <w:t xml:space="preserve">Zmluvy, a s výhradou použitia článku </w:t>
      </w:r>
      <w:r w:rsidR="00C82DA8" w:rsidRPr="005F73DA">
        <w:fldChar w:fldCharType="begin"/>
      </w:r>
      <w:r w:rsidR="00C005FD" w:rsidRPr="005F73DA">
        <w:instrText xml:space="preserve"> REF _Ref362365419 \r \h </w:instrText>
      </w:r>
      <w:r w:rsidR="00C82DA8" w:rsidRPr="005F73DA">
        <w:fldChar w:fldCharType="separate"/>
      </w:r>
      <w:r w:rsidR="00546ABD">
        <w:t>10</w:t>
      </w:r>
      <w:r w:rsidR="00C82DA8" w:rsidRPr="005F73DA">
        <w:fldChar w:fldCharType="end"/>
      </w:r>
      <w:r w:rsidR="00C005FD" w:rsidRPr="005F73DA">
        <w:t xml:space="preserve">, zloží </w:t>
      </w:r>
      <w:r w:rsidR="0016482A" w:rsidRPr="005F73DA">
        <w:t>Vybraný podnikateľ</w:t>
      </w:r>
      <w:r w:rsidR="00C005FD" w:rsidRPr="005F73DA">
        <w:t xml:space="preserve"> zabezpečovací depozit („</w:t>
      </w:r>
      <w:r w:rsidR="00C005FD" w:rsidRPr="005F73DA">
        <w:rPr>
          <w:b/>
        </w:rPr>
        <w:t>Zábezpeka</w:t>
      </w:r>
      <w:r w:rsidR="00C005FD" w:rsidRPr="005F73DA">
        <w:t xml:space="preserve">“) </w:t>
      </w:r>
      <w:r w:rsidR="009A699D" w:rsidRPr="005F73DA">
        <w:t>vo výške</w:t>
      </w:r>
      <w:r w:rsidR="005B748B" w:rsidRPr="005F73DA">
        <w:t xml:space="preserve">, ktorúv súlade s týmito OP </w:t>
      </w:r>
      <w:r w:rsidR="00BA63D5" w:rsidRPr="005F73DA">
        <w:t xml:space="preserve">určí </w:t>
      </w:r>
      <w:r w:rsidR="009A699D" w:rsidRPr="005F73DA">
        <w:t xml:space="preserve">Poskytovateľ </w:t>
      </w:r>
      <w:r w:rsidR="00B15324" w:rsidRPr="005F73DA">
        <w:t xml:space="preserve">najneskôr v deň </w:t>
      </w:r>
      <w:r w:rsidR="00B15324" w:rsidRPr="005F73DA">
        <w:lastRenderedPageBreak/>
        <w:t>nadobudnutia účinnosti Zmluvy</w:t>
      </w:r>
      <w:r w:rsidR="005B748B" w:rsidRPr="005F73DA">
        <w:t>,</w:t>
      </w:r>
      <w:r w:rsidR="00C005FD" w:rsidRPr="005F73DA">
        <w:t xml:space="preserve">na bankový účet Poskytovateľa uvedený v Zmluve. Zábezpeka slúži ako záruka plnenia za všetky peňažné a iné záväzky a povinnosti </w:t>
      </w:r>
      <w:r w:rsidR="0016482A" w:rsidRPr="005F73DA">
        <w:t>Vybraného podnikateľa</w:t>
      </w:r>
      <w:r w:rsidR="00C005FD" w:rsidRPr="005F73DA">
        <w:t>, ktoré mu vyplývajú zo Zmluvy, OP a/alebo v súvislosti s nimi („</w:t>
      </w:r>
      <w:r w:rsidR="00C005FD" w:rsidRPr="005F73DA">
        <w:rPr>
          <w:b/>
          <w:bCs/>
        </w:rPr>
        <w:t>Zabezpečené záväzky</w:t>
      </w:r>
      <w:r w:rsidR="00C005FD" w:rsidRPr="005F73DA">
        <w:t>”).</w:t>
      </w:r>
      <w:bookmarkEnd w:id="47"/>
    </w:p>
    <w:p w:rsidR="00C005FD" w:rsidRPr="005F73DA" w:rsidRDefault="00C005FD" w:rsidP="00E05F03">
      <w:pPr>
        <w:pStyle w:val="HBLevel2"/>
      </w:pPr>
      <w:bookmarkStart w:id="49" w:name="_Ref362364847"/>
      <w:r w:rsidRPr="005F73DA">
        <w:t xml:space="preserve">Pokiaľ nie je v týchto OP uvedené inak, </w:t>
      </w:r>
      <w:r w:rsidR="0016482A" w:rsidRPr="005F73DA">
        <w:t>Vybraný podnikateľ</w:t>
      </w:r>
      <w:r w:rsidRPr="005F73DA">
        <w:t xml:space="preserve"> je povinný zabezpečiť, aby sa výška Zábezpeky počas celej doby účinnosti Zmluvy ako aj počas </w:t>
      </w:r>
      <w:r w:rsidR="00224B41" w:rsidRPr="005F73DA">
        <w:t xml:space="preserve">troch </w:t>
      </w:r>
      <w:r w:rsidRPr="005F73DA">
        <w:t>(</w:t>
      </w:r>
      <w:r w:rsidR="00224B41" w:rsidRPr="005F73DA">
        <w:t>3</w:t>
      </w:r>
      <w:r w:rsidRPr="005F73DA">
        <w:t>) mesiacov po jej skončení z akéhokoľvek dôvodu rovnala minimálne výške požadovanej v týchto OP.</w:t>
      </w:r>
      <w:bookmarkEnd w:id="48"/>
      <w:bookmarkEnd w:id="49"/>
    </w:p>
    <w:p w:rsidR="00B15324" w:rsidRPr="005F73DA" w:rsidRDefault="00B15324" w:rsidP="00B15324">
      <w:pPr>
        <w:pStyle w:val="HBLevel2"/>
      </w:pPr>
      <w:r w:rsidRPr="005F73DA">
        <w:t xml:space="preserve">Poskytovateľ oznámi </w:t>
      </w:r>
      <w:r w:rsidR="00FA6E75" w:rsidRPr="005F73DA">
        <w:t xml:space="preserve">Vybranému podnikateľovi </w:t>
      </w:r>
      <w:r w:rsidRPr="005F73DA">
        <w:t xml:space="preserve">požadovanú výšku Zábezpeky v primeranej lehote </w:t>
      </w:r>
      <w:r w:rsidR="00FA6E75" w:rsidRPr="005F73DA">
        <w:t xml:space="preserve">určenej v súlade s týmito OP pred tým, ako má Vybraný podnikateľ Zábezpeku zložiť alebo doplniť podľa týchto OP. </w:t>
      </w:r>
    </w:p>
    <w:p w:rsidR="00C005FD" w:rsidRPr="005F73DA" w:rsidRDefault="00C005FD" w:rsidP="00E05F03">
      <w:pPr>
        <w:pStyle w:val="HBLevel2"/>
      </w:pPr>
      <w:bookmarkStart w:id="50" w:name="_Ref362353803"/>
      <w:r w:rsidRPr="005F73DA">
        <w:t xml:space="preserve">Výška Zábezpeky sa </w:t>
      </w:r>
      <w:r w:rsidR="000604B2" w:rsidRPr="005F73DA">
        <w:t xml:space="preserve">určí </w:t>
      </w:r>
      <w:r w:rsidRPr="005F73DA">
        <w:t>nasledovne:</w:t>
      </w:r>
      <w:bookmarkEnd w:id="50"/>
    </w:p>
    <w:p w:rsidR="00C005FD" w:rsidRPr="005F73DA" w:rsidRDefault="0037134A" w:rsidP="009508D9">
      <w:pPr>
        <w:pStyle w:val="HBroman20"/>
        <w:numPr>
          <w:ilvl w:val="1"/>
          <w:numId w:val="15"/>
        </w:numPr>
      </w:pPr>
      <w:bookmarkStart w:id="51" w:name="_Ref367187631"/>
      <w:r w:rsidRPr="005F73DA">
        <w:t xml:space="preserve">pre obdobie </w:t>
      </w:r>
      <w:r w:rsidR="00B15324" w:rsidRPr="005F73DA">
        <w:t>kalendárneho roku, v ktorom Zmluva nadobudla účinnosť a bezprostredne nasledujúceho kalendárneho roka</w:t>
      </w:r>
      <w:r w:rsidR="00C005FD" w:rsidRPr="005F73DA">
        <w:t>, ako</w:t>
      </w:r>
      <w:r w:rsidR="00B15324" w:rsidRPr="005F73DA">
        <w:t xml:space="preserve">suma jednej tretiny súčtu </w:t>
      </w:r>
      <w:r w:rsidR="000604B2" w:rsidRPr="005F73DA">
        <w:t>Predpokladan</w:t>
      </w:r>
      <w:r w:rsidR="00B15324" w:rsidRPr="005F73DA">
        <w:t>ej</w:t>
      </w:r>
      <w:r w:rsidR="000604B2" w:rsidRPr="005F73DA">
        <w:t xml:space="preserve"> cen</w:t>
      </w:r>
      <w:r w:rsidR="00B15324" w:rsidRPr="005F73DA">
        <w:t>y</w:t>
      </w:r>
      <w:r w:rsidR="000604B2" w:rsidRPr="005F73DA">
        <w:t xml:space="preserve"> určen</w:t>
      </w:r>
      <w:r w:rsidR="00B15324" w:rsidRPr="005F73DA">
        <w:t>ej</w:t>
      </w:r>
      <w:r w:rsidR="000604B2" w:rsidRPr="005F73DA">
        <w:t xml:space="preserve"> pre prv</w:t>
      </w:r>
      <w:r w:rsidR="00B15324" w:rsidRPr="005F73DA">
        <w:t xml:space="preserve">étri kalendárne </w:t>
      </w:r>
      <w:r w:rsidR="000604B2" w:rsidRPr="005F73DA">
        <w:t>mesiac</w:t>
      </w:r>
      <w:r w:rsidR="00B15324" w:rsidRPr="005F73DA">
        <w:t>e</w:t>
      </w:r>
      <w:r w:rsidR="000604B2" w:rsidRPr="005F73DA">
        <w:t xml:space="preserve"> účinnosti Zmluvy podľa </w:t>
      </w:r>
      <w:r w:rsidR="009A699D" w:rsidRPr="005F73DA">
        <w:t xml:space="preserve">článku </w:t>
      </w:r>
      <w:r w:rsidR="00C82DA8" w:rsidRPr="005F73DA">
        <w:fldChar w:fldCharType="begin"/>
      </w:r>
      <w:r w:rsidR="009A699D" w:rsidRPr="005F73DA">
        <w:instrText xml:space="preserve"> REF _Ref362876345 \r \h </w:instrText>
      </w:r>
      <w:r w:rsidR="00C82DA8" w:rsidRPr="005F73DA">
        <w:fldChar w:fldCharType="separate"/>
      </w:r>
      <w:r w:rsidR="00546ABD">
        <w:t>7.2</w:t>
      </w:r>
      <w:r w:rsidR="00C82DA8" w:rsidRPr="005F73DA">
        <w:fldChar w:fldCharType="end"/>
      </w:r>
      <w:r w:rsidR="009A699D" w:rsidRPr="005F73DA">
        <w:t xml:space="preserve"> týchto OP</w:t>
      </w:r>
      <w:r w:rsidR="00C005FD" w:rsidRPr="005F73DA">
        <w:t>,</w:t>
      </w:r>
      <w:bookmarkEnd w:id="51"/>
    </w:p>
    <w:p w:rsidR="00C005FD" w:rsidRPr="005F73DA" w:rsidRDefault="00C005FD" w:rsidP="00874307">
      <w:pPr>
        <w:pStyle w:val="HBroman20"/>
      </w:pPr>
      <w:bookmarkStart w:id="52" w:name="_Ref362356183"/>
      <w:r w:rsidRPr="005F73DA">
        <w:t xml:space="preserve">za každý nasledujúci </w:t>
      </w:r>
      <w:r w:rsidR="000214FB" w:rsidRPr="005F73DA">
        <w:t xml:space="preserve">kalendárny </w:t>
      </w:r>
      <w:r w:rsidRPr="005F73DA">
        <w:t>rok, ako jedna dvanástina (1/12) sumy Konečnej ceny za dvanásť (12) kalendárnych mesiacov kalendárneho roka bezprostredne predchádzajúceho roku, na ktorý sa výška Zábezpeky vypočítava</w:t>
      </w:r>
      <w:bookmarkEnd w:id="52"/>
      <w:r w:rsidRPr="005F73DA">
        <w:t>, pričom</w:t>
      </w:r>
    </w:p>
    <w:p w:rsidR="00C005FD" w:rsidRPr="005F73DA" w:rsidRDefault="00C005FD" w:rsidP="00E14CDF">
      <w:pPr>
        <w:pStyle w:val="HBBody2"/>
      </w:pPr>
      <w:bookmarkStart w:id="53" w:name="_Ref362360335"/>
      <w:r w:rsidRPr="005F73DA">
        <w:t xml:space="preserve">zmena výšky Zábezpeky medzi aktuálnym rokom a nasledujúcim rokom sa uplatní iba za predpokladu, že takáto zmena výšky Zábezpeky (či už v kladnej alebo zápornej hodnote) medzi týmito jednotlivými rokmi bude </w:t>
      </w:r>
      <w:bookmarkEnd w:id="53"/>
      <w:r w:rsidRPr="005F73DA">
        <w:t>predstavovať rozdiel väčší ako 5%.</w:t>
      </w:r>
      <w:r w:rsidR="000214FB" w:rsidRPr="005F73DA">
        <w:t xml:space="preserve"> Poskytovateľ doručí oznámenie </w:t>
      </w:r>
      <w:r w:rsidR="008321B0" w:rsidRPr="005F73DA">
        <w:t>o zmene výšky Zábezpeky</w:t>
      </w:r>
      <w:r w:rsidR="000214FB" w:rsidRPr="005F73DA">
        <w:t xml:space="preserve"> podľa tohto článku </w:t>
      </w:r>
      <w:r w:rsidR="00C82DA8" w:rsidRPr="005F73DA">
        <w:fldChar w:fldCharType="begin"/>
      </w:r>
      <w:r w:rsidR="000214FB" w:rsidRPr="005F73DA">
        <w:instrText xml:space="preserve"> REF _Ref362353803 \r \h </w:instrText>
      </w:r>
      <w:r w:rsidR="00C82DA8" w:rsidRPr="005F73DA">
        <w:fldChar w:fldCharType="separate"/>
      </w:r>
      <w:r w:rsidR="00546ABD">
        <w:t>9.4</w:t>
      </w:r>
      <w:r w:rsidR="00C82DA8" w:rsidRPr="005F73DA">
        <w:fldChar w:fldCharType="end"/>
      </w:r>
      <w:r w:rsidR="000214FB" w:rsidRPr="005F73DA">
        <w:t xml:space="preserve"> Vybranému podnikateľovi po </w:t>
      </w:r>
      <w:r w:rsidR="008321B0" w:rsidRPr="005F73DA">
        <w:t xml:space="preserve">jej </w:t>
      </w:r>
      <w:r w:rsidR="000214FB" w:rsidRPr="005F73DA">
        <w:t>výpočte</w:t>
      </w:r>
      <w:r w:rsidR="008321B0" w:rsidRPr="005F73DA">
        <w:t xml:space="preserve"> a uvedie deň účinnosti takejto zmeny, ktorý nemôže nastať skôr ako 30 dní od </w:t>
      </w:r>
      <w:r w:rsidR="00B15324" w:rsidRPr="005F73DA">
        <w:t>odoslania</w:t>
      </w:r>
      <w:r w:rsidR="008321B0" w:rsidRPr="005F73DA">
        <w:t xml:space="preserve"> takéhoto oznámenia</w:t>
      </w:r>
      <w:r w:rsidRPr="005F73DA">
        <w:t>.</w:t>
      </w:r>
    </w:p>
    <w:p w:rsidR="004936FD" w:rsidRPr="005F73DA" w:rsidRDefault="004936FD" w:rsidP="004936FD">
      <w:pPr>
        <w:pStyle w:val="HBLevel2"/>
      </w:pPr>
      <w:bookmarkStart w:id="54" w:name="_Ref367188279"/>
      <w:bookmarkStart w:id="55" w:name="_Ref367376127"/>
      <w:r w:rsidRPr="005F73DA">
        <w:t xml:space="preserve">Ak by výška Zábezpeky určená podľa bodu </w:t>
      </w:r>
      <w:r w:rsidR="00C82DA8" w:rsidRPr="005F73DA">
        <w:fldChar w:fldCharType="begin"/>
      </w:r>
      <w:r w:rsidRPr="005F73DA">
        <w:instrText xml:space="preserve"> REF _Ref362353803 \r \h </w:instrText>
      </w:r>
      <w:r w:rsidR="00C82DA8" w:rsidRPr="005F73DA">
        <w:fldChar w:fldCharType="separate"/>
      </w:r>
      <w:r w:rsidR="00546ABD">
        <w:t>9.4</w:t>
      </w:r>
      <w:r w:rsidR="00C82DA8" w:rsidRPr="005F73DA">
        <w:fldChar w:fldCharType="end"/>
      </w:r>
      <w:r w:rsidR="00C82DA8" w:rsidRPr="005F73DA">
        <w:fldChar w:fldCharType="begin"/>
      </w:r>
      <w:r w:rsidRPr="005F73DA">
        <w:instrText xml:space="preserve"> REF _Ref367187631 \r \h </w:instrText>
      </w:r>
      <w:r w:rsidR="00C82DA8" w:rsidRPr="005F73DA">
        <w:fldChar w:fldCharType="separate"/>
      </w:r>
      <w:r w:rsidR="00546ABD">
        <w:t>(i)</w:t>
      </w:r>
      <w:r w:rsidR="00C82DA8" w:rsidRPr="005F73DA">
        <w:fldChar w:fldCharType="end"/>
      </w:r>
      <w:r w:rsidR="0075128C" w:rsidRPr="005F73DA">
        <w:t xml:space="preserve"> bola o viac ako pätnásť (15) percent nižšia ako Predpokladaná cena, ktorá sa má platiť za šiesty kalendárny mesiac trvania účinnosti Zmluvy, Poskytovateľ je oprávnený jednorázovo zvýšiť požadovanú výšku Zábezpeky a to </w:t>
      </w:r>
      <w:r w:rsidR="00474F10" w:rsidRPr="005F73DA">
        <w:t xml:space="preserve">o </w:t>
      </w:r>
      <w:r w:rsidR="0075128C" w:rsidRPr="005F73DA">
        <w:t xml:space="preserve">rozdiel medzi týmito dvoma hodnotami. Poskytovateľ doručí oznámenie o zmene výšky Zábezpeky podľa tohto článku </w:t>
      </w:r>
      <w:r w:rsidR="00C82DA8" w:rsidRPr="005F73DA">
        <w:fldChar w:fldCharType="begin"/>
      </w:r>
      <w:r w:rsidR="0075128C" w:rsidRPr="005F73DA">
        <w:instrText xml:space="preserve"> REF _Ref367188279 \r \h </w:instrText>
      </w:r>
      <w:r w:rsidR="00C82DA8" w:rsidRPr="005F73DA">
        <w:fldChar w:fldCharType="separate"/>
      </w:r>
      <w:r w:rsidR="00546ABD">
        <w:t>9.5</w:t>
      </w:r>
      <w:r w:rsidR="00C82DA8" w:rsidRPr="005F73DA">
        <w:fldChar w:fldCharType="end"/>
      </w:r>
      <w:r w:rsidR="0075128C" w:rsidRPr="005F73DA">
        <w:t xml:space="preserve"> Vybranému podnikateľovi po jej výpočte a uvedie deň účinnosti takejto zmeny, ktorý nemôže nastať skôr ako 30 dní od odoslania takéhoto oznámenia</w:t>
      </w:r>
      <w:bookmarkEnd w:id="54"/>
      <w:r w:rsidR="0075128C" w:rsidRPr="005F73DA">
        <w:t>.</w:t>
      </w:r>
      <w:bookmarkEnd w:id="55"/>
    </w:p>
    <w:p w:rsidR="00C005FD" w:rsidRPr="005F73DA" w:rsidRDefault="00C005FD" w:rsidP="00CA7E21">
      <w:pPr>
        <w:pStyle w:val="HBLevel2"/>
      </w:pPr>
      <w:bookmarkStart w:id="56" w:name="_Ref362363032"/>
      <w:r w:rsidRPr="005F73DA">
        <w:t>Výška Zábezpeky sa bude raz ročne k 31. októbru aktuálneho kalendárneho roka s účinnosťou od 1. januára nasledujúceho kalendárneho roka prehodnocovať podľa nasledujúcich pravidiel:</w:t>
      </w:r>
      <w:bookmarkEnd w:id="56"/>
    </w:p>
    <w:p w:rsidR="00C005FD" w:rsidRPr="005F73DA" w:rsidRDefault="00C005FD" w:rsidP="00E1261F">
      <w:pPr>
        <w:pStyle w:val="HBroman20"/>
        <w:numPr>
          <w:ilvl w:val="1"/>
          <w:numId w:val="16"/>
        </w:numPr>
      </w:pPr>
      <w:r w:rsidRPr="005F73DA">
        <w:t xml:space="preserve">v prípade, že </w:t>
      </w:r>
      <w:r w:rsidR="0016482A" w:rsidRPr="005F73DA">
        <w:t>Vybraný podnikateľ</w:t>
      </w:r>
      <w:r w:rsidRPr="005F73DA">
        <w:t xml:space="preserve"> bol v omeškaní s akoukoľvek Platbou alebo inou platbou podľa Zmluvy a/alebo týchto OP v prospech Poskytovateľa za posledných 12 mesiacov, výška Zábezpeky sa v nasledujúcom roku zvýši o 25% z výšky Zábezpeky za aktuálny kalendárny rok, avšak najviac spolu o 200% z hodnoty pôvodnej výšky Zábezpeky podľa článku </w:t>
      </w:r>
      <w:r w:rsidR="00C82DA8" w:rsidRPr="005F73DA">
        <w:fldChar w:fldCharType="begin"/>
      </w:r>
      <w:r w:rsidRPr="005F73DA">
        <w:instrText xml:space="preserve"> REF _Ref362886160 \r \h </w:instrText>
      </w:r>
      <w:r w:rsidR="00C82DA8" w:rsidRPr="005F73DA">
        <w:fldChar w:fldCharType="separate"/>
      </w:r>
      <w:r w:rsidR="00546ABD">
        <w:t>9.1</w:t>
      </w:r>
      <w:r w:rsidR="00C82DA8" w:rsidRPr="005F73DA">
        <w:fldChar w:fldCharType="end"/>
      </w:r>
      <w:r w:rsidRPr="005F73DA">
        <w:t xml:space="preserve"> vyššie,</w:t>
      </w:r>
    </w:p>
    <w:p w:rsidR="00C005FD" w:rsidRPr="005F73DA" w:rsidRDefault="00C005FD" w:rsidP="00E1261F">
      <w:pPr>
        <w:pStyle w:val="HBroman20"/>
        <w:numPr>
          <w:ilvl w:val="1"/>
          <w:numId w:val="16"/>
        </w:numPr>
      </w:pPr>
      <w:r w:rsidRPr="005F73DA">
        <w:t xml:space="preserve">v prípade, že </w:t>
      </w:r>
      <w:r w:rsidR="0016482A" w:rsidRPr="005F73DA">
        <w:t>Vybraný podnikateľ</w:t>
      </w:r>
      <w:r w:rsidRPr="005F73DA">
        <w:t xml:space="preserve"> porušuje akúkoľvek svoju povinnosť zo Zmluvy, avšak uvedené nemá za následok ukončenie Zmluvy, výška Zábezpeky sa v nasledujúcom roku zvýši o 25% z výšky Zábezpeky za aktuálny kalendárny rok,</w:t>
      </w:r>
    </w:p>
    <w:p w:rsidR="00C005FD" w:rsidRPr="005F73DA" w:rsidRDefault="00C005FD" w:rsidP="00E1261F">
      <w:pPr>
        <w:pStyle w:val="HBroman20"/>
        <w:numPr>
          <w:ilvl w:val="1"/>
          <w:numId w:val="16"/>
        </w:numPr>
      </w:pPr>
      <w:bookmarkStart w:id="57" w:name="_Ref362363022"/>
      <w:r w:rsidRPr="005F73DA">
        <w:t xml:space="preserve">v prípade, že </w:t>
      </w:r>
      <w:r w:rsidR="0016482A" w:rsidRPr="005F73DA">
        <w:t>Vybraný podnikateľ</w:t>
      </w:r>
      <w:r w:rsidRPr="005F73DA">
        <w:t xml:space="preserve"> riadne a načas uhrádzal všetky Platby alebo iné platby podľa Zmluvy a/alebo týchto OP v prospech Poskytovateľa za posledných 12 mesiacov a zároveň priemerná mesačná výška Platieb v tomto období je vyššia ako dvestopäťdesiat tisíc (250.000) eur a zároveň neexistuje dôvod na inú úpravu výšky Zábezpeky, tak Poskytovateľ môže podľa svojho vlastného uváženia rozhodnúť o tom, že povinnosť zložiť Zábezpeku (alebo povinnosti mať Bankovú záruku podľa článku </w:t>
      </w:r>
      <w:r w:rsidR="00C82DA8" w:rsidRPr="005F73DA">
        <w:fldChar w:fldCharType="begin"/>
      </w:r>
      <w:r w:rsidRPr="005F73DA">
        <w:instrText xml:space="preserve"> REF _Ref362365419 \r \h </w:instrText>
      </w:r>
      <w:r w:rsidR="00C82DA8" w:rsidRPr="005F73DA">
        <w:fldChar w:fldCharType="separate"/>
      </w:r>
      <w:r w:rsidR="00546ABD">
        <w:t>10</w:t>
      </w:r>
      <w:r w:rsidR="00C82DA8" w:rsidRPr="005F73DA">
        <w:fldChar w:fldCharType="end"/>
      </w:r>
      <w:r w:rsidRPr="005F73DA">
        <w:t xml:space="preserve">) sa nebude na </w:t>
      </w:r>
      <w:r w:rsidR="0016482A" w:rsidRPr="005F73DA">
        <w:t>Vybraného podnikateľa</w:t>
      </w:r>
      <w:r w:rsidRPr="005F73DA">
        <w:t xml:space="preserve"> vzťahovať alebo môže rozhodnúť, že povinnosť zložiť Zábezpeku sa uplatní v nižšej výške ako je výška Zábezpeky predpísaná v týchto OP; v takomto prípade Poskytovateľ Zábezpeku alebo jej časť vráti </w:t>
      </w:r>
      <w:r w:rsidR="0016482A" w:rsidRPr="005F73DA">
        <w:t>Vybranému podnikateľovi</w:t>
      </w:r>
      <w:r w:rsidRPr="005F73DA">
        <w:t xml:space="preserve"> v súlade s článkom </w:t>
      </w:r>
      <w:r w:rsidR="00C82DA8">
        <w:fldChar w:fldCharType="begin"/>
      </w:r>
      <w:r w:rsidR="00D76DD7">
        <w:instrText xml:space="preserve"> REF _Ref367375304 \r \h </w:instrText>
      </w:r>
      <w:r w:rsidR="00C82DA8">
        <w:fldChar w:fldCharType="separate"/>
      </w:r>
      <w:r w:rsidR="00546ABD">
        <w:t>9.9</w:t>
      </w:r>
      <w:r w:rsidR="00C82DA8">
        <w:fldChar w:fldCharType="end"/>
      </w:r>
      <w:r w:rsidRPr="005F73DA">
        <w:t xml:space="preserve"> nižšie</w:t>
      </w:r>
      <w:bookmarkEnd w:id="57"/>
      <w:r w:rsidRPr="005F73DA">
        <w:t>;</w:t>
      </w:r>
    </w:p>
    <w:p w:rsidR="00C005FD" w:rsidRPr="005F73DA" w:rsidRDefault="00C005FD" w:rsidP="00BF5C9F">
      <w:pPr>
        <w:pStyle w:val="HBBody2"/>
      </w:pPr>
      <w:r w:rsidRPr="005F73DA">
        <w:t xml:space="preserve">pričom takto zmenenú výšku Zábezpeky oznámi Poskytovateľ </w:t>
      </w:r>
      <w:r w:rsidR="0016482A" w:rsidRPr="005F73DA">
        <w:t>Vybranému podnikateľovi</w:t>
      </w:r>
      <w:r w:rsidRPr="005F73DA">
        <w:t xml:space="preserve"> do 30. novembra aktuálneho kalendárneho roka.</w:t>
      </w:r>
    </w:p>
    <w:p w:rsidR="00C005FD" w:rsidRPr="005F73DA" w:rsidRDefault="00C005FD" w:rsidP="00CA7E21">
      <w:pPr>
        <w:pStyle w:val="HBLevel2"/>
      </w:pPr>
      <w:bookmarkStart w:id="58" w:name="_Ref362353634"/>
      <w:r w:rsidRPr="005F73DA">
        <w:t xml:space="preserve">Bez obmedzenia povinností </w:t>
      </w:r>
      <w:r w:rsidR="0016482A" w:rsidRPr="005F73DA">
        <w:t>Vybraného podnikateľa</w:t>
      </w:r>
      <w:r w:rsidRPr="005F73DA">
        <w:t xml:space="preserve"> dodržiavať a plniť si povinnosti v súlade so Zmluvou a/alebo OP a bez obmedzení ďalších práv Poskytovateľa na nápravu, je Poskytovateľ oprávnený použiť celú alebo časť Zábezpeky za účelom uspokojenia svojich Zabezpečených záväzkov, ktoré sú najmenej tridsať (30) dní po </w:t>
      </w:r>
      <w:r w:rsidRPr="005F73DA">
        <w:lastRenderedPageBreak/>
        <w:t xml:space="preserve">lehote splatnosti. O použití Zábezpeky Poskytovateľ písomne upovedomí </w:t>
      </w:r>
      <w:r w:rsidR="0016482A" w:rsidRPr="005F73DA">
        <w:t>Vybraného podnikateľa</w:t>
      </w:r>
      <w:r w:rsidRPr="005F73DA">
        <w:t>.</w:t>
      </w:r>
      <w:bookmarkEnd w:id="58"/>
    </w:p>
    <w:p w:rsidR="00C005FD" w:rsidRPr="005F73DA" w:rsidRDefault="0016482A" w:rsidP="00141740">
      <w:pPr>
        <w:pStyle w:val="HBLevel2"/>
      </w:pPr>
      <w:r w:rsidRPr="005F73DA">
        <w:t>Vybraný podnikateľ</w:t>
      </w:r>
      <w:r w:rsidR="00C005FD" w:rsidRPr="005F73DA">
        <w:t xml:space="preserve"> je povinný (i) do pätnástich (15) dní od doručenia upovedomenia o použití Zábezpeky Poskytovateľom podľa článku </w:t>
      </w:r>
      <w:r w:rsidR="00C82DA8">
        <w:fldChar w:fldCharType="begin"/>
      </w:r>
      <w:r w:rsidR="00D76DD7">
        <w:instrText xml:space="preserve"> REF _Ref362353634 \r \h </w:instrText>
      </w:r>
      <w:r w:rsidR="00C82DA8">
        <w:fldChar w:fldCharType="separate"/>
      </w:r>
      <w:r w:rsidR="00546ABD">
        <w:t>9.7</w:t>
      </w:r>
      <w:r w:rsidR="00C82DA8">
        <w:fldChar w:fldCharType="end"/>
      </w:r>
      <w:r w:rsidR="00C005FD" w:rsidRPr="005F73DA">
        <w:t xml:space="preserve"> alebo iného oznámenia Poskytovateľa o nedoplatku </w:t>
      </w:r>
      <w:r w:rsidRPr="005F73DA">
        <w:t>Vybraného podnikateľa</w:t>
      </w:r>
      <w:r w:rsidR="00C005FD" w:rsidRPr="005F73DA">
        <w:t xml:space="preserve"> na Zábezpeke, alebo (ii) do účinnosti úpravy Zábezpeky podľa článku </w:t>
      </w:r>
      <w:r w:rsidR="00C82DA8" w:rsidRPr="005F73DA">
        <w:fldChar w:fldCharType="begin"/>
      </w:r>
      <w:r w:rsidR="00C005FD" w:rsidRPr="005F73DA">
        <w:instrText xml:space="preserve"> REF _Ref362353803 \r \h </w:instrText>
      </w:r>
      <w:r w:rsidR="00C82DA8" w:rsidRPr="005F73DA">
        <w:fldChar w:fldCharType="separate"/>
      </w:r>
      <w:r w:rsidR="00546ABD">
        <w:t>9.4</w:t>
      </w:r>
      <w:r w:rsidR="00C82DA8" w:rsidRPr="005F73DA">
        <w:fldChar w:fldCharType="end"/>
      </w:r>
      <w:r w:rsidR="00D76DD7">
        <w:t xml:space="preserve">, </w:t>
      </w:r>
      <w:r w:rsidR="00C82DA8">
        <w:fldChar w:fldCharType="begin"/>
      </w:r>
      <w:r w:rsidR="00D76DD7">
        <w:instrText xml:space="preserve"> REF _Ref367376127 \r \h </w:instrText>
      </w:r>
      <w:r w:rsidR="00C82DA8">
        <w:fldChar w:fldCharType="separate"/>
      </w:r>
      <w:r w:rsidR="00546ABD">
        <w:t>9.5</w:t>
      </w:r>
      <w:r w:rsidR="00C82DA8">
        <w:fldChar w:fldCharType="end"/>
      </w:r>
      <w:r w:rsidR="00C005FD" w:rsidRPr="005F73DA">
        <w:t xml:space="preserve"> a/alebo </w:t>
      </w:r>
      <w:r w:rsidR="00C82DA8" w:rsidRPr="005F73DA">
        <w:fldChar w:fldCharType="begin"/>
      </w:r>
      <w:r w:rsidR="00C005FD" w:rsidRPr="005F73DA">
        <w:instrText xml:space="preserve"> REF _Ref362363032 \r \h </w:instrText>
      </w:r>
      <w:r w:rsidR="00C82DA8" w:rsidRPr="005F73DA">
        <w:fldChar w:fldCharType="separate"/>
      </w:r>
      <w:r w:rsidR="00546ABD">
        <w:t>9.6</w:t>
      </w:r>
      <w:r w:rsidR="00C82DA8" w:rsidRPr="005F73DA">
        <w:fldChar w:fldCharType="end"/>
      </w:r>
      <w:r w:rsidR="00C005FD" w:rsidRPr="005F73DA">
        <w:t xml:space="preserve">, doplniť akýkoľvek nedoplatok Zábezpeky na príslušný bankový účet Poskytovateľa tak, aby kedykoľvek počas doby uvedenej v článku </w:t>
      </w:r>
      <w:r w:rsidR="00C82DA8" w:rsidRPr="005F73DA">
        <w:fldChar w:fldCharType="begin"/>
      </w:r>
      <w:r w:rsidR="00C005FD" w:rsidRPr="005F73DA">
        <w:instrText xml:space="preserve"> REF _Ref362364847 \r \h </w:instrText>
      </w:r>
      <w:r w:rsidR="00C82DA8" w:rsidRPr="005F73DA">
        <w:fldChar w:fldCharType="separate"/>
      </w:r>
      <w:r w:rsidR="00546ABD">
        <w:t>9.2</w:t>
      </w:r>
      <w:r w:rsidR="00C82DA8" w:rsidRPr="005F73DA">
        <w:fldChar w:fldCharType="end"/>
      </w:r>
      <w:r w:rsidR="00C005FD" w:rsidRPr="005F73DA">
        <w:t xml:space="preserve"> vyššie dosahovala výška Zábezpeky hodnotu uvedenú v článku </w:t>
      </w:r>
      <w:r w:rsidR="00C82DA8" w:rsidRPr="005F73DA">
        <w:fldChar w:fldCharType="begin"/>
      </w:r>
      <w:r w:rsidR="00C005FD" w:rsidRPr="005F73DA">
        <w:instrText xml:space="preserve"> REF _Ref362353803 \r \h </w:instrText>
      </w:r>
      <w:r w:rsidR="00C82DA8" w:rsidRPr="005F73DA">
        <w:fldChar w:fldCharType="separate"/>
      </w:r>
      <w:r w:rsidR="00546ABD">
        <w:t>9.4</w:t>
      </w:r>
      <w:r w:rsidR="00C82DA8" w:rsidRPr="005F73DA">
        <w:fldChar w:fldCharType="end"/>
      </w:r>
      <w:r w:rsidR="00D76DD7">
        <w:t xml:space="preserve">, </w:t>
      </w:r>
      <w:r w:rsidR="00C82DA8">
        <w:fldChar w:fldCharType="begin"/>
      </w:r>
      <w:r w:rsidR="00D76DD7">
        <w:instrText xml:space="preserve"> REF _Ref367376127 \r \h </w:instrText>
      </w:r>
      <w:r w:rsidR="00C82DA8">
        <w:fldChar w:fldCharType="separate"/>
      </w:r>
      <w:r w:rsidR="00546ABD">
        <w:t>9.5</w:t>
      </w:r>
      <w:r w:rsidR="00C82DA8">
        <w:fldChar w:fldCharType="end"/>
      </w:r>
      <w:r w:rsidR="008321B0" w:rsidRPr="005F73DA">
        <w:t xml:space="preserve"> a/alebo </w:t>
      </w:r>
      <w:r w:rsidR="00C82DA8" w:rsidRPr="005F73DA">
        <w:fldChar w:fldCharType="begin"/>
      </w:r>
      <w:r w:rsidR="008321B0" w:rsidRPr="005F73DA">
        <w:instrText xml:space="preserve"> REF _Ref362363032 \r \h </w:instrText>
      </w:r>
      <w:r w:rsidR="00C82DA8" w:rsidRPr="005F73DA">
        <w:fldChar w:fldCharType="separate"/>
      </w:r>
      <w:r w:rsidR="00546ABD">
        <w:t>9.6</w:t>
      </w:r>
      <w:r w:rsidR="00C82DA8" w:rsidRPr="005F73DA">
        <w:fldChar w:fldCharType="end"/>
      </w:r>
      <w:r w:rsidR="00C005FD" w:rsidRPr="005F73DA">
        <w:t>.</w:t>
      </w:r>
    </w:p>
    <w:p w:rsidR="00C005FD" w:rsidRPr="005F73DA" w:rsidRDefault="00C005FD" w:rsidP="00D663DC">
      <w:pPr>
        <w:pStyle w:val="HBLevel2"/>
      </w:pPr>
      <w:bookmarkStart w:id="59" w:name="_Ref367375304"/>
      <w:bookmarkStart w:id="60" w:name="_Ref239505451"/>
      <w:bookmarkStart w:id="61" w:name="_Ref362362003"/>
      <w:r w:rsidRPr="005F73DA">
        <w:t>V prípade, že:</w:t>
      </w:r>
      <w:bookmarkEnd w:id="59"/>
    </w:p>
    <w:p w:rsidR="00C005FD" w:rsidRPr="005F73DA" w:rsidRDefault="00C005FD" w:rsidP="00E1261F">
      <w:pPr>
        <w:pStyle w:val="HBroman20"/>
        <w:numPr>
          <w:ilvl w:val="1"/>
          <w:numId w:val="27"/>
        </w:numPr>
      </w:pPr>
      <w:bookmarkStart w:id="62" w:name="_Ref362363370"/>
      <w:r w:rsidRPr="005F73DA">
        <w:t xml:space="preserve">po ukončení Zmluvy Poskytovateľ nepoužije celú Zábezpeku na účely podľa článku </w:t>
      </w:r>
      <w:r w:rsidR="00C82DA8" w:rsidRPr="005F73DA">
        <w:fldChar w:fldCharType="begin"/>
      </w:r>
      <w:r w:rsidRPr="005F73DA">
        <w:instrText xml:space="preserve"> REF _Ref362353634 \r \h </w:instrText>
      </w:r>
      <w:r w:rsidR="00C82DA8" w:rsidRPr="005F73DA">
        <w:fldChar w:fldCharType="separate"/>
      </w:r>
      <w:r w:rsidR="00546ABD">
        <w:t>9.7</w:t>
      </w:r>
      <w:r w:rsidR="00C82DA8" w:rsidRPr="005F73DA">
        <w:fldChar w:fldCharType="end"/>
      </w:r>
      <w:r w:rsidRPr="005F73DA">
        <w:t>,</w:t>
      </w:r>
      <w:bookmarkEnd w:id="62"/>
    </w:p>
    <w:p w:rsidR="00C005FD" w:rsidRPr="005F73DA" w:rsidRDefault="00C005FD" w:rsidP="00E1261F">
      <w:pPr>
        <w:pStyle w:val="HBroman20"/>
        <w:numPr>
          <w:ilvl w:val="1"/>
          <w:numId w:val="27"/>
        </w:numPr>
      </w:pPr>
      <w:r w:rsidRPr="005F73DA">
        <w:t xml:space="preserve">Poskytovateľ rozhodol o neuplatnení povinnosti zložiť Zábezpeku podľa článku </w:t>
      </w:r>
      <w:r w:rsidR="00C82DA8" w:rsidRPr="005F73DA">
        <w:fldChar w:fldCharType="begin"/>
      </w:r>
      <w:r w:rsidRPr="005F73DA">
        <w:instrText xml:space="preserve"> REF _Ref362363032 \r \h </w:instrText>
      </w:r>
      <w:r w:rsidR="00C82DA8" w:rsidRPr="005F73DA">
        <w:fldChar w:fldCharType="separate"/>
      </w:r>
      <w:r w:rsidR="00546ABD">
        <w:t>9.6</w:t>
      </w:r>
      <w:r w:rsidR="00C82DA8" w:rsidRPr="005F73DA">
        <w:fldChar w:fldCharType="end"/>
      </w:r>
      <w:r w:rsidR="00C82DA8" w:rsidRPr="005F73DA">
        <w:fldChar w:fldCharType="begin"/>
      </w:r>
      <w:r w:rsidRPr="005F73DA">
        <w:instrText xml:space="preserve"> REF _Ref362363022 \r \h </w:instrText>
      </w:r>
      <w:r w:rsidR="00C82DA8" w:rsidRPr="005F73DA">
        <w:fldChar w:fldCharType="separate"/>
      </w:r>
      <w:r w:rsidR="00546ABD">
        <w:t>(iii)</w:t>
      </w:r>
      <w:r w:rsidR="00C82DA8" w:rsidRPr="005F73DA">
        <w:fldChar w:fldCharType="end"/>
      </w:r>
      <w:r w:rsidRPr="005F73DA">
        <w:t xml:space="preserve"> vyššie, alebo </w:t>
      </w:r>
    </w:p>
    <w:p w:rsidR="00C005FD" w:rsidRPr="005F73DA" w:rsidRDefault="00C005FD" w:rsidP="00E1261F">
      <w:pPr>
        <w:pStyle w:val="HBroman20"/>
        <w:numPr>
          <w:ilvl w:val="1"/>
          <w:numId w:val="27"/>
        </w:numPr>
      </w:pPr>
      <w:bookmarkStart w:id="63" w:name="_Ref362363371"/>
      <w:r w:rsidRPr="005F73DA">
        <w:t xml:space="preserve">došlo k nahradeniu Zábezpeky Bankovou zárukou v súlade s článkom </w:t>
      </w:r>
      <w:r w:rsidR="00C82DA8" w:rsidRPr="005F73DA">
        <w:fldChar w:fldCharType="begin"/>
      </w:r>
      <w:r w:rsidRPr="005F73DA">
        <w:instrText xml:space="preserve"> REF _Ref362364890 \r \h </w:instrText>
      </w:r>
      <w:r w:rsidR="00C82DA8" w:rsidRPr="005F73DA">
        <w:fldChar w:fldCharType="separate"/>
      </w:r>
      <w:r w:rsidR="00546ABD">
        <w:t>10.2</w:t>
      </w:r>
      <w:r w:rsidR="00C82DA8" w:rsidRPr="005F73DA">
        <w:fldChar w:fldCharType="end"/>
      </w:r>
      <w:r w:rsidRPr="005F73DA">
        <w:t>,</w:t>
      </w:r>
      <w:bookmarkEnd w:id="63"/>
    </w:p>
    <w:p w:rsidR="00C005FD" w:rsidRPr="005F73DA" w:rsidRDefault="00C005FD" w:rsidP="003029CB">
      <w:pPr>
        <w:pStyle w:val="HBBody2"/>
      </w:pPr>
      <w:r w:rsidRPr="005F73DA">
        <w:t xml:space="preserve">Poskytovateľ uvoľní Zábezpeku (alebo jej časť) </w:t>
      </w:r>
      <w:r w:rsidR="0016482A" w:rsidRPr="005F73DA">
        <w:t>Vybranému podnikateľovi</w:t>
      </w:r>
      <w:r w:rsidRPr="005F73DA">
        <w:t xml:space="preserve"> do šesťdesiatich (60) dní od rozhodujúcej skutočnosti uvedenej v bodoch </w:t>
      </w:r>
      <w:r w:rsidR="00C82DA8" w:rsidRPr="005F73DA">
        <w:fldChar w:fldCharType="begin"/>
      </w:r>
      <w:r w:rsidRPr="005F73DA">
        <w:instrText xml:space="preserve"> REF _Ref362363370 \r \h </w:instrText>
      </w:r>
      <w:r w:rsidR="00C82DA8" w:rsidRPr="005F73DA">
        <w:fldChar w:fldCharType="separate"/>
      </w:r>
      <w:r w:rsidR="00546ABD">
        <w:t>(i)</w:t>
      </w:r>
      <w:r w:rsidR="00C82DA8" w:rsidRPr="005F73DA">
        <w:fldChar w:fldCharType="end"/>
      </w:r>
      <w:r w:rsidRPr="005F73DA">
        <w:t xml:space="preserve"> až </w:t>
      </w:r>
      <w:r w:rsidR="00C82DA8" w:rsidRPr="005F73DA">
        <w:fldChar w:fldCharType="begin"/>
      </w:r>
      <w:r w:rsidRPr="005F73DA">
        <w:instrText xml:space="preserve"> REF _Ref362363371 \r \h </w:instrText>
      </w:r>
      <w:r w:rsidR="00C82DA8" w:rsidRPr="005F73DA">
        <w:fldChar w:fldCharType="separate"/>
      </w:r>
      <w:r w:rsidR="00546ABD">
        <w:t>(iii)</w:t>
      </w:r>
      <w:r w:rsidR="00C82DA8" w:rsidRPr="005F73DA">
        <w:fldChar w:fldCharType="end"/>
      </w:r>
      <w:r w:rsidRPr="005F73DA">
        <w:t xml:space="preserve"> vyššie, </w:t>
      </w:r>
      <w:bookmarkEnd w:id="60"/>
      <w:r w:rsidRPr="005F73DA">
        <w:t xml:space="preserve">za predpokladu predchádzajúceho vyrovnania všetkých platobných alebo iných záväzkov či povinností </w:t>
      </w:r>
      <w:r w:rsidR="0016482A" w:rsidRPr="005F73DA">
        <w:t>Vybraného podnikateľa</w:t>
      </w:r>
      <w:r w:rsidRPr="005F73DA">
        <w:t xml:space="preserve"> voči Poskytovateľovi. Bez ohľadu na akékoľvek ustanovenie týchto OP, Poskytovateľ nie je povinný uvoľniť Zábezpeku alebo jej časť v prípade, ak </w:t>
      </w:r>
      <w:r w:rsidR="0016482A" w:rsidRPr="005F73DA">
        <w:t>Vybraný podnikateľ</w:t>
      </w:r>
      <w:r w:rsidRPr="005F73DA">
        <w:t xml:space="preserve"> je v porušení aký</w:t>
      </w:r>
      <w:r w:rsidR="00116811">
        <w:t>ch</w:t>
      </w:r>
      <w:r w:rsidRPr="005F73DA">
        <w:t>koľvek zo Zabezpečených záväzkov.</w:t>
      </w:r>
    </w:p>
    <w:p w:rsidR="00C005FD" w:rsidRPr="005F73DA" w:rsidRDefault="00C005FD" w:rsidP="00141740">
      <w:pPr>
        <w:pStyle w:val="HBLevel1"/>
      </w:pPr>
      <w:bookmarkStart w:id="64" w:name="_Ref362365419"/>
      <w:bookmarkEnd w:id="61"/>
      <w:r w:rsidRPr="005F73DA">
        <w:t>Banková záruka</w:t>
      </w:r>
      <w:bookmarkEnd w:id="64"/>
    </w:p>
    <w:p w:rsidR="00C005FD" w:rsidRPr="005F73DA" w:rsidRDefault="0016482A" w:rsidP="00141740">
      <w:pPr>
        <w:pStyle w:val="HBLevel2"/>
      </w:pPr>
      <w:bookmarkStart w:id="65" w:name="_Ref362365897"/>
      <w:r w:rsidRPr="005F73DA">
        <w:t>Vybraný podnikateľ</w:t>
      </w:r>
      <w:r w:rsidR="00C005FD" w:rsidRPr="005F73DA">
        <w:t xml:space="preserve"> môže ako náhradu Zábezpeky predložiť Poskytovateľovi riadne podpísaný originál bezpodmienečnej a neodvolateľnej bankovej záruky náležite vystavenej v Poskytovateľov prospech s obsahom a vo forme ako aj bankou prijateľnou pre Poskytovateľa, ktorá bude slúžiť na zabezpečenie dodržiavania všetkých Zabezpečených záväzkov </w:t>
      </w:r>
      <w:r w:rsidRPr="005F73DA">
        <w:t>Vybraným podnikateľom</w:t>
      </w:r>
      <w:r w:rsidR="00C005FD" w:rsidRPr="005F73DA">
        <w:t xml:space="preserve"> prinajmenšom vo výške, ktorá by inak bola požadovaná pre výšku Zábezpeky podľa článku </w:t>
      </w:r>
      <w:r w:rsidR="00C82DA8" w:rsidRPr="005F73DA">
        <w:fldChar w:fldCharType="begin"/>
      </w:r>
      <w:r w:rsidR="00C005FD" w:rsidRPr="005F73DA">
        <w:instrText xml:space="preserve"> REF _Ref362353803 \r \h </w:instrText>
      </w:r>
      <w:r w:rsidR="00C82DA8" w:rsidRPr="005F73DA">
        <w:fldChar w:fldCharType="separate"/>
      </w:r>
      <w:r w:rsidR="00546ABD">
        <w:t>9.4</w:t>
      </w:r>
      <w:r w:rsidR="00C82DA8" w:rsidRPr="005F73DA">
        <w:fldChar w:fldCharType="end"/>
      </w:r>
      <w:r w:rsidR="00C005FD" w:rsidRPr="005F73DA">
        <w:t xml:space="preserve"> („</w:t>
      </w:r>
      <w:r w:rsidR="00C005FD" w:rsidRPr="005F73DA">
        <w:rPr>
          <w:b/>
        </w:rPr>
        <w:t>Banková záruka</w:t>
      </w:r>
      <w:r w:rsidR="00C005FD" w:rsidRPr="005F73DA">
        <w:t>“).</w:t>
      </w:r>
      <w:bookmarkEnd w:id="65"/>
    </w:p>
    <w:p w:rsidR="00C005FD" w:rsidRPr="005F73DA" w:rsidRDefault="005F73DA" w:rsidP="003655EF">
      <w:pPr>
        <w:pStyle w:val="HBLevel2"/>
      </w:pPr>
      <w:bookmarkStart w:id="66" w:name="_Ref362364890"/>
      <w:r w:rsidRPr="005F73DA">
        <w:t xml:space="preserve">Poskytovateľ bude akceptovať Bankovú záruku ako dostatočnú náhradu Zábezpeky za predpokladu, že Vybraný podnikateľ predložil Bankovú záruku, ktorá je v zásade zhodná so vzorovým znením bankovej záruky zverejnenej na webovom sídle Poskytovateľa </w:t>
      </w:r>
      <w:r w:rsidR="003655EF" w:rsidRPr="003655EF">
        <w:t xml:space="preserve">a ktorá je vystavená </w:t>
      </w:r>
      <w:r w:rsidRPr="005F73DA">
        <w:t>inštitúciou spĺňajúcou tam uvedené kritériá. V opačnom prípade je r</w:t>
      </w:r>
      <w:r w:rsidR="00C005FD" w:rsidRPr="005F73DA">
        <w:t>ozhodnutie o</w:t>
      </w:r>
      <w:r w:rsidRPr="005F73DA">
        <w:t xml:space="preserve"> akceptovaní </w:t>
      </w:r>
      <w:r w:rsidR="00C005FD" w:rsidRPr="005F73DA">
        <w:t>Bankov</w:t>
      </w:r>
      <w:r w:rsidRPr="005F73DA">
        <w:t>ej</w:t>
      </w:r>
      <w:r w:rsidR="00C005FD" w:rsidRPr="005F73DA">
        <w:t xml:space="preserve"> záruk</w:t>
      </w:r>
      <w:r w:rsidRPr="005F73DA">
        <w:t>y</w:t>
      </w:r>
      <w:r w:rsidR="00C005FD" w:rsidRPr="005F73DA">
        <w:t xml:space="preserve"> na vlastnom a slobodnom rozhodnutí Poskytovateľa.</w:t>
      </w:r>
      <w:bookmarkEnd w:id="66"/>
    </w:p>
    <w:p w:rsidR="00C005FD" w:rsidRPr="005F73DA" w:rsidRDefault="00C005FD" w:rsidP="00141740">
      <w:pPr>
        <w:pStyle w:val="HBLevel2"/>
      </w:pPr>
      <w:bookmarkStart w:id="67" w:name="_Ref362365458"/>
      <w:r w:rsidRPr="005F73DA">
        <w:t xml:space="preserve">V prípade, že Poskytovateľ akceptoval </w:t>
      </w:r>
      <w:r w:rsidR="0016482A" w:rsidRPr="005F73DA">
        <w:t>Vybraným podnikateľom</w:t>
      </w:r>
      <w:r w:rsidRPr="005F73DA">
        <w:t xml:space="preserve"> predloženú Bankovú záruku ako náhradu za Zábezpeku v súlade s týmito OP, </w:t>
      </w:r>
      <w:r w:rsidR="0016482A" w:rsidRPr="005F73DA">
        <w:t>Vybraný podnikateľ</w:t>
      </w:r>
      <w:r w:rsidRPr="005F73DA">
        <w:t xml:space="preserve"> zabezpečí, aby:</w:t>
      </w:r>
      <w:bookmarkEnd w:id="67"/>
    </w:p>
    <w:p w:rsidR="00C005FD" w:rsidRPr="005F73DA" w:rsidRDefault="00C005FD" w:rsidP="00E1261F">
      <w:pPr>
        <w:pStyle w:val="HBroman20"/>
        <w:numPr>
          <w:ilvl w:val="1"/>
          <w:numId w:val="28"/>
        </w:numPr>
      </w:pPr>
      <w:bookmarkStart w:id="68" w:name="_Ref290024194"/>
      <w:r w:rsidRPr="005F73DA">
        <w:t xml:space="preserve">suma, ktorú môže Poskytovateľ v danom čase čerpať z Bankovej záruky, sa prinajmenšom rovnala sume, ktorá by sa v danom čase vyžadovala pre Zábezpeku podľa článku </w:t>
      </w:r>
      <w:r w:rsidR="00C82DA8" w:rsidRPr="005F73DA">
        <w:fldChar w:fldCharType="begin"/>
      </w:r>
      <w:r w:rsidRPr="005F73DA">
        <w:instrText xml:space="preserve"> REF _Ref362353803 \r \h </w:instrText>
      </w:r>
      <w:r w:rsidR="00C82DA8" w:rsidRPr="005F73DA">
        <w:fldChar w:fldCharType="separate"/>
      </w:r>
      <w:r w:rsidR="00546ABD">
        <w:t>9.4</w:t>
      </w:r>
      <w:r w:rsidR="00C82DA8" w:rsidRPr="005F73DA">
        <w:fldChar w:fldCharType="end"/>
      </w:r>
      <w:r w:rsidR="00047E49">
        <w:t xml:space="preserve">, </w:t>
      </w:r>
      <w:r w:rsidR="00C82DA8">
        <w:fldChar w:fldCharType="begin"/>
      </w:r>
      <w:r w:rsidR="00047E49">
        <w:instrText xml:space="preserve"> REF _Ref367376127 \r \h </w:instrText>
      </w:r>
      <w:r w:rsidR="00C82DA8">
        <w:fldChar w:fldCharType="separate"/>
      </w:r>
      <w:r w:rsidR="00546ABD">
        <w:t>9.5</w:t>
      </w:r>
      <w:r w:rsidR="00C82DA8">
        <w:fldChar w:fldCharType="end"/>
      </w:r>
      <w:r w:rsidRPr="005F73DA">
        <w:t xml:space="preserve"> a </w:t>
      </w:r>
      <w:r w:rsidR="00C82DA8" w:rsidRPr="005F73DA">
        <w:fldChar w:fldCharType="begin"/>
      </w:r>
      <w:r w:rsidRPr="005F73DA">
        <w:instrText xml:space="preserve"> REF _Ref362363032 \r \h </w:instrText>
      </w:r>
      <w:r w:rsidR="00C82DA8" w:rsidRPr="005F73DA">
        <w:fldChar w:fldCharType="separate"/>
      </w:r>
      <w:r w:rsidR="00546ABD">
        <w:t>9.6</w:t>
      </w:r>
      <w:r w:rsidR="00C82DA8" w:rsidRPr="005F73DA">
        <w:fldChar w:fldCharType="end"/>
      </w:r>
      <w:r w:rsidRPr="005F73DA">
        <w:t>, a</w:t>
      </w:r>
      <w:bookmarkStart w:id="69" w:name="_Ref290024158"/>
      <w:bookmarkEnd w:id="68"/>
    </w:p>
    <w:p w:rsidR="00C005FD" w:rsidRPr="005F73DA" w:rsidRDefault="00C005FD" w:rsidP="00E1261F">
      <w:pPr>
        <w:pStyle w:val="HBroman20"/>
        <w:numPr>
          <w:ilvl w:val="1"/>
          <w:numId w:val="28"/>
        </w:numPr>
      </w:pPr>
      <w:r w:rsidRPr="005F73DA">
        <w:t xml:space="preserve">Banková záruka zostala platná a účinná po celý čas až do vypršania lehoty stanovenej v článku </w:t>
      </w:r>
      <w:r w:rsidR="00C82DA8" w:rsidRPr="005F73DA">
        <w:fldChar w:fldCharType="begin"/>
      </w:r>
      <w:r w:rsidRPr="005F73DA">
        <w:instrText xml:space="preserve"> REF _Ref362364847 \r \h </w:instrText>
      </w:r>
      <w:r w:rsidR="00C82DA8" w:rsidRPr="005F73DA">
        <w:fldChar w:fldCharType="separate"/>
      </w:r>
      <w:r w:rsidR="00546ABD">
        <w:t>9.2</w:t>
      </w:r>
      <w:r w:rsidR="00C82DA8" w:rsidRPr="005F73DA">
        <w:fldChar w:fldCharType="end"/>
      </w:r>
      <w:r w:rsidRPr="005F73DA">
        <w:t xml:space="preserve"> a do </w:t>
      </w:r>
      <w:r w:rsidR="0016482A" w:rsidRPr="005F73DA">
        <w:t>Vybraným podnikateľom</w:t>
      </w:r>
      <w:r w:rsidRPr="005F73DA">
        <w:t xml:space="preserve"> splnenia si všetkých Zabezpečených záväzkov, pokiaľ v týchto OP nie je uvedené inak.</w:t>
      </w:r>
      <w:bookmarkEnd w:id="69"/>
    </w:p>
    <w:p w:rsidR="00C005FD" w:rsidRPr="005F73DA" w:rsidRDefault="00C005FD" w:rsidP="00280E5E">
      <w:pPr>
        <w:pStyle w:val="HBLevel2"/>
      </w:pPr>
      <w:bookmarkStart w:id="70" w:name="_Ref290024179"/>
      <w:r w:rsidRPr="005F73DA">
        <w:t>V prípade, ak:</w:t>
      </w:r>
      <w:bookmarkEnd w:id="70"/>
    </w:p>
    <w:p w:rsidR="00C005FD" w:rsidRPr="005F73DA" w:rsidRDefault="00C005FD" w:rsidP="00E1261F">
      <w:pPr>
        <w:pStyle w:val="HBroman20"/>
        <w:numPr>
          <w:ilvl w:val="1"/>
          <w:numId w:val="29"/>
        </w:numPr>
      </w:pPr>
      <w:r w:rsidRPr="005F73DA">
        <w:t xml:space="preserve">by platnosť Bankovej záruky mala uplynúť pred uplynutím doby podľa článku </w:t>
      </w:r>
      <w:r w:rsidR="00C82DA8" w:rsidRPr="005F73DA">
        <w:fldChar w:fldCharType="begin"/>
      </w:r>
      <w:r w:rsidRPr="005F73DA">
        <w:instrText xml:space="preserve"> REF _Ref362364847 \r \h </w:instrText>
      </w:r>
      <w:r w:rsidR="00C82DA8" w:rsidRPr="005F73DA">
        <w:fldChar w:fldCharType="separate"/>
      </w:r>
      <w:r w:rsidR="00546ABD">
        <w:t>9.2</w:t>
      </w:r>
      <w:r w:rsidR="00C82DA8" w:rsidRPr="005F73DA">
        <w:fldChar w:fldCharType="end"/>
      </w:r>
      <w:r w:rsidRPr="005F73DA">
        <w:t xml:space="preserve">, </w:t>
      </w:r>
      <w:r w:rsidR="0016482A" w:rsidRPr="005F73DA">
        <w:t>Vybraný podnikateľ</w:t>
      </w:r>
      <w:r w:rsidRPr="005F73DA">
        <w:t xml:space="preserve"> je povinný doručiť Poskytovateľovi novú Bankovú záruku vystavenú v súlade s podmienkami tohto článku </w:t>
      </w:r>
      <w:r w:rsidR="00C82DA8" w:rsidRPr="005F73DA">
        <w:fldChar w:fldCharType="begin"/>
      </w:r>
      <w:r w:rsidRPr="005F73DA">
        <w:instrText xml:space="preserve"> REF _Ref362365419 \r \h </w:instrText>
      </w:r>
      <w:r w:rsidR="00C82DA8" w:rsidRPr="005F73DA">
        <w:fldChar w:fldCharType="separate"/>
      </w:r>
      <w:r w:rsidR="00546ABD">
        <w:t>10</w:t>
      </w:r>
      <w:r w:rsidR="00C82DA8" w:rsidRPr="005F73DA">
        <w:fldChar w:fldCharType="end"/>
      </w:r>
      <w:r w:rsidRPr="005F73DA">
        <w:t xml:space="preserve"> najneskôr v lehote tridsať (30) dní pred uplynutím platnej Bankovej záruky; a/alebo</w:t>
      </w:r>
    </w:p>
    <w:p w:rsidR="00C005FD" w:rsidRPr="005F73DA" w:rsidRDefault="00C005FD" w:rsidP="00E1261F">
      <w:pPr>
        <w:pStyle w:val="HBroman20"/>
        <w:numPr>
          <w:ilvl w:val="1"/>
          <w:numId w:val="28"/>
        </w:numPr>
      </w:pPr>
      <w:r w:rsidRPr="005F73DA">
        <w:t xml:space="preserve">suma, ktorá je Poskytovateľovi k dispozícii na čerpanie z Bankovej záruky, klesne pod sumu ustanovenú článkom </w:t>
      </w:r>
      <w:r w:rsidR="00C82DA8" w:rsidRPr="005F73DA">
        <w:fldChar w:fldCharType="begin"/>
      </w:r>
      <w:r w:rsidRPr="005F73DA">
        <w:instrText xml:space="preserve"> REF _Ref362365458 \r \h </w:instrText>
      </w:r>
      <w:r w:rsidR="00C82DA8" w:rsidRPr="005F73DA">
        <w:fldChar w:fldCharType="separate"/>
      </w:r>
      <w:r w:rsidR="00546ABD">
        <w:t>10.3</w:t>
      </w:r>
      <w:r w:rsidR="00C82DA8" w:rsidRPr="005F73DA">
        <w:fldChar w:fldCharType="end"/>
      </w:r>
      <w:r w:rsidR="00C82DA8" w:rsidRPr="005F73DA">
        <w:fldChar w:fldCharType="begin"/>
      </w:r>
      <w:r w:rsidRPr="005F73DA">
        <w:instrText xml:space="preserve"> REF _Ref290024194 \r \h </w:instrText>
      </w:r>
      <w:r w:rsidR="00C82DA8" w:rsidRPr="005F73DA">
        <w:fldChar w:fldCharType="separate"/>
      </w:r>
      <w:r w:rsidR="00546ABD">
        <w:t>(i)</w:t>
      </w:r>
      <w:r w:rsidR="00C82DA8" w:rsidRPr="005F73DA">
        <w:fldChar w:fldCharType="end"/>
      </w:r>
      <w:r w:rsidRPr="005F73DA">
        <w:t xml:space="preserve">, </w:t>
      </w:r>
      <w:r w:rsidR="0016482A" w:rsidRPr="005F73DA">
        <w:t>Vybraný podnikateľ</w:t>
      </w:r>
      <w:r w:rsidRPr="005F73DA">
        <w:t xml:space="preserve"> je povinný okamžite doručiť Poskytovateľovi novú Bankovú záruku vydanú v súlade s týmto článkom </w:t>
      </w:r>
      <w:r w:rsidR="00C82DA8" w:rsidRPr="005F73DA">
        <w:fldChar w:fldCharType="begin"/>
      </w:r>
      <w:r w:rsidRPr="005F73DA">
        <w:instrText xml:space="preserve"> REF _Ref362365419 \r \h </w:instrText>
      </w:r>
      <w:r w:rsidR="00C82DA8" w:rsidRPr="005F73DA">
        <w:fldChar w:fldCharType="separate"/>
      </w:r>
      <w:r w:rsidR="00546ABD">
        <w:t>10</w:t>
      </w:r>
      <w:r w:rsidR="00C82DA8" w:rsidRPr="005F73DA">
        <w:fldChar w:fldCharType="end"/>
      </w:r>
      <w:r w:rsidRPr="005F73DA">
        <w:t>, v každom prípade však najneskôr v lehote pätnásť (15) dní odo dňa kedy sa výška platnej Bankovej záruky stala nedostatočnou.</w:t>
      </w:r>
    </w:p>
    <w:p w:rsidR="00C005FD" w:rsidRPr="005F73DA" w:rsidRDefault="00C005FD" w:rsidP="00163764">
      <w:pPr>
        <w:pStyle w:val="HBLevel2"/>
      </w:pPr>
      <w:r w:rsidRPr="005F73DA">
        <w:t xml:space="preserve">Ak </w:t>
      </w:r>
      <w:r w:rsidR="0016482A" w:rsidRPr="005F73DA">
        <w:t>Vybraný podnikateľ</w:t>
      </w:r>
      <w:r w:rsidRPr="005F73DA">
        <w:t xml:space="preserve"> poruší ktorúkoľvek povinnosť podľa </w:t>
      </w:r>
      <w:bookmarkStart w:id="71" w:name="OLE_LINK1"/>
      <w:bookmarkEnd w:id="71"/>
      <w:r w:rsidRPr="005F73DA">
        <w:t xml:space="preserve">článku </w:t>
      </w:r>
      <w:r w:rsidR="00C82DA8" w:rsidRPr="005F73DA">
        <w:fldChar w:fldCharType="begin"/>
      </w:r>
      <w:r w:rsidRPr="005F73DA">
        <w:instrText xml:space="preserve"> REF _Ref290024179 \r \h </w:instrText>
      </w:r>
      <w:r w:rsidR="00C82DA8" w:rsidRPr="005F73DA">
        <w:fldChar w:fldCharType="separate"/>
      </w:r>
      <w:r w:rsidR="00546ABD">
        <w:t>10.4</w:t>
      </w:r>
      <w:r w:rsidR="00C82DA8" w:rsidRPr="005F73DA">
        <w:fldChar w:fldCharType="end"/>
      </w:r>
      <w:r w:rsidRPr="005F73DA">
        <w:t xml:space="preserve">, Poskytovateľ je oprávnený vyčerpať plnú sumu vtedy platnej Bankovej záruky a ponechať si takúto sumu ako Zábezpeku. V takomto prípade sa ustanovenia článku </w:t>
      </w:r>
      <w:r w:rsidR="00C82DA8" w:rsidRPr="005F73DA">
        <w:fldChar w:fldCharType="begin"/>
      </w:r>
      <w:r w:rsidRPr="005F73DA">
        <w:instrText xml:space="preserve"> REF _Ref362366449 \r \h </w:instrText>
      </w:r>
      <w:r w:rsidR="00C82DA8" w:rsidRPr="005F73DA">
        <w:fldChar w:fldCharType="separate"/>
      </w:r>
      <w:r w:rsidR="00546ABD">
        <w:t>9</w:t>
      </w:r>
      <w:r w:rsidR="00C82DA8" w:rsidRPr="005F73DA">
        <w:fldChar w:fldCharType="end"/>
      </w:r>
      <w:r w:rsidRPr="005F73DA">
        <w:t xml:space="preserve"> (vrátane akýchkoľvek ustanovení o akejkoľvek vade Zábezpeky) použijú tak, akoby Banková záruka nikdy nebola vystavená za predpokladu, že suma, ktorú je možné čerpať z Bankovej záruky, nepostačuje na pokrytie sumy požadovanej pre Zábezpeku určenú v súlade s článkom </w:t>
      </w:r>
      <w:r w:rsidR="00C82DA8" w:rsidRPr="005F73DA">
        <w:fldChar w:fldCharType="begin"/>
      </w:r>
      <w:r w:rsidRPr="005F73DA">
        <w:instrText xml:space="preserve"> REF _Ref362364847 \r \h </w:instrText>
      </w:r>
      <w:r w:rsidR="00C82DA8" w:rsidRPr="005F73DA">
        <w:fldChar w:fldCharType="separate"/>
      </w:r>
      <w:r w:rsidR="00546ABD">
        <w:t>9.2</w:t>
      </w:r>
      <w:r w:rsidR="00C82DA8" w:rsidRPr="005F73DA">
        <w:fldChar w:fldCharType="end"/>
      </w:r>
      <w:r w:rsidRPr="005F73DA">
        <w:t xml:space="preserve"> v plnej výške.</w:t>
      </w:r>
    </w:p>
    <w:p w:rsidR="00C005FD" w:rsidRPr="005F73DA" w:rsidRDefault="00C005FD" w:rsidP="00F32AB5">
      <w:pPr>
        <w:pStyle w:val="HBLevel2"/>
      </w:pPr>
      <w:r w:rsidRPr="005F73DA">
        <w:lastRenderedPageBreak/>
        <w:t xml:space="preserve">Bez obmedzenia platnosti záväzku </w:t>
      </w:r>
      <w:r w:rsidR="0016482A" w:rsidRPr="005F73DA">
        <w:t>Vybraného podnikateľa</w:t>
      </w:r>
      <w:r w:rsidRPr="005F73DA">
        <w:t xml:space="preserve"> dodržiavať a plniť povinnosti stanovené v Zmluve alebo OP a bez obmedzenia akýchkoľvek práv Poskytovateľa na nápravu, Poskytovateľ môže čerpať Bankovú záruku alebo jej časť za účelom uspokojenia akýchkoľvek a všetkých Zabezpečených záväzkov, ktoré sú najmenej tridsať (30) dní po lehote splatnosti.</w:t>
      </w:r>
    </w:p>
    <w:p w:rsidR="00C005FD" w:rsidRPr="005F73DA" w:rsidRDefault="00C005FD" w:rsidP="00B001B0">
      <w:pPr>
        <w:pStyle w:val="HBLevel1"/>
      </w:pPr>
      <w:r w:rsidRPr="005F73DA">
        <w:t>Zodpovednosť</w:t>
      </w:r>
    </w:p>
    <w:p w:rsidR="00C005FD" w:rsidRPr="005F73DA" w:rsidRDefault="00C005FD" w:rsidP="00E05F03">
      <w:pPr>
        <w:pStyle w:val="HBLevel2"/>
      </w:pPr>
      <w:bookmarkStart w:id="72" w:name="_Ref336595854"/>
      <w:r w:rsidRPr="005F73DA">
        <w:t xml:space="preserve">Zmluvné strany sa budú navzájom informovať o akýchkoľvek okolnostiach, o ktorých sa dozvedia a ktoré by mohli viesť k vzniku škody a vynaložia všetko úsilie na odvrátenie takejto škody. </w:t>
      </w:r>
      <w:r w:rsidR="0016482A" w:rsidRPr="005F73DA">
        <w:t>Vybraný podnikateľ</w:t>
      </w:r>
      <w:r w:rsidRPr="005F73DA">
        <w:t xml:space="preserve"> sa zaväzuje, že zabezpečí, aby následkom jeho konania (alebo nekonania) nevznikli Poskytovateľovi žiadne škody podľa Záväzných predpisov.</w:t>
      </w:r>
      <w:bookmarkEnd w:id="72"/>
    </w:p>
    <w:p w:rsidR="00C005FD" w:rsidRPr="005F73DA" w:rsidRDefault="00C005FD" w:rsidP="00E05F03">
      <w:pPr>
        <w:pStyle w:val="HBLevel2"/>
      </w:pPr>
      <w:r w:rsidRPr="005F73DA">
        <w:t>Každá Zmluvná strana ponesie voči druhej Zmluvnej strane zodpovednosť za škodu spôsobenú porušením akejkoľvek jej povinnosti vyplývajúcej zo Zmluvy v rozsahu stanovenom v Záväzných predpisoch.</w:t>
      </w:r>
    </w:p>
    <w:p w:rsidR="00C005FD" w:rsidRPr="005F73DA" w:rsidRDefault="00C005FD" w:rsidP="00E05F03">
      <w:pPr>
        <w:pStyle w:val="HBLevel2"/>
      </w:pPr>
      <w:r w:rsidRPr="005F73DA">
        <w:t>Pokiaľ Zmluva alebo OP nestanovujú inak, Zmluvná strana povinná nahradiť škodu poskytne druhej Zmluvnej strane náhradu len za skutočnú škodu, pričom ušlý zisk nebude predmetom tejto náhrady.</w:t>
      </w:r>
    </w:p>
    <w:p w:rsidR="00C005FD" w:rsidRPr="005F73DA" w:rsidRDefault="00C005FD" w:rsidP="00E05F03">
      <w:pPr>
        <w:pStyle w:val="HBLevel2"/>
      </w:pPr>
      <w:r w:rsidRPr="005F73DA">
        <w:t>Ak ktorákoľvek Zmluvná strana spôsobí škodu druhej Zmluvnej strane porušením svojich povinností podľa Zmluvy, nahradí túto škodu tejto druhej Zmluvnej strane do výšky, ktorú by bolo možné primerane predpokladať v okamihu uzatvorenia Zmluvy.</w:t>
      </w:r>
    </w:p>
    <w:p w:rsidR="00C005FD" w:rsidRPr="005F73DA" w:rsidRDefault="00C005FD" w:rsidP="000C5579">
      <w:pPr>
        <w:pStyle w:val="HBLevel2"/>
      </w:pPr>
      <w:r w:rsidRPr="005F73DA">
        <w:t>Rozsah škody, za ktorú Zmluvná strana zodpovedná poškodenej Zmluvnej strane, bude znížený o pomer, ktorým iná tretia osoba, ktorá v tejto súvislosti je zodpovedná voči poškodenej Zmluvnej strane, prispela k vzniku takejto škody (bez ohľadu na skutočne uplatnenú zodpovednosť voči takejto tretej osobe).</w:t>
      </w:r>
    </w:p>
    <w:p w:rsidR="00C005FD" w:rsidRPr="005F73DA" w:rsidRDefault="00866BED" w:rsidP="009C2AFB">
      <w:pPr>
        <w:pStyle w:val="HBLevel2"/>
      </w:pPr>
      <w:bookmarkStart w:id="73" w:name="_Ref336479775"/>
      <w:bookmarkStart w:id="74" w:name="_Ref278399295"/>
      <w:r>
        <w:t xml:space="preserve">Bez obmedzenia článku </w:t>
      </w:r>
      <w:r w:rsidR="00C82DA8">
        <w:fldChar w:fldCharType="begin"/>
      </w:r>
      <w:r>
        <w:instrText xml:space="preserve"> REF _Ref367915036 \r \h </w:instrText>
      </w:r>
      <w:r w:rsidR="00C82DA8">
        <w:fldChar w:fldCharType="separate"/>
      </w:r>
      <w:r w:rsidR="00546ABD">
        <w:t>4.4</w:t>
      </w:r>
      <w:r w:rsidR="00C82DA8">
        <w:fldChar w:fldCharType="end"/>
      </w:r>
      <w:r>
        <w:t>, o</w:t>
      </w:r>
      <w:r w:rsidR="00C005FD" w:rsidRPr="005F73DA">
        <w:t>kolnosti vylučujúce zodpovednosť, ktoré sú upravené v aktuálnom znení Obchodného zákonníka (každá predstavuje „</w:t>
      </w:r>
      <w:r w:rsidR="00C005FD" w:rsidRPr="005F73DA">
        <w:rPr>
          <w:b/>
        </w:rPr>
        <w:t>Udalosť vyššej moci</w:t>
      </w:r>
      <w:r w:rsidR="00C005FD" w:rsidRPr="005F73DA">
        <w:t>“) a ktoré pretrvávajú, alebo ktorých následky pretrvávajú, zbavujú povinnú Zmluvnú stranu úplného alebo čiastkového plnenia svojich povinností zo Zmluvy za predpokladu a v rozsahu, že Udalosť vyššej moci bezprostredne bráni povinnej Zmluvnej strane v splnení si svojich povinností zo Zmluvy. Udalosti vyššej moci môžu vzniknúť až po podpise Zmluvy a okrem iného zahŕňajú živelné pohromy, záplavy, zemetrasenia, zosuvy pôdy, vojny, požiare, výbuchy, nehody, poruchy, teroristické útoky, havárie, štrajky a iné krízové alebo núdzové situácie, ktoré sú mimo rozumnej kontroly Zmluvných strán.</w:t>
      </w:r>
      <w:bookmarkEnd w:id="73"/>
      <w:r w:rsidR="00C005FD" w:rsidRPr="005F73DA">
        <w:t xml:space="preserve"> Udalosti vyššej moci nezahŕňajú prekážky ekonomického charakteru.</w:t>
      </w:r>
    </w:p>
    <w:p w:rsidR="00C005FD" w:rsidRPr="005F73DA" w:rsidRDefault="00C005FD" w:rsidP="00E05F03">
      <w:pPr>
        <w:pStyle w:val="HBLevel2"/>
      </w:pPr>
      <w:bookmarkStart w:id="75" w:name="_Ref363723771"/>
      <w:bookmarkEnd w:id="74"/>
      <w:r w:rsidRPr="005F73DA">
        <w:t>Zmluvná strana postihnutá Udalosťou vyššej moci je povinná:</w:t>
      </w:r>
      <w:bookmarkEnd w:id="75"/>
    </w:p>
    <w:p w:rsidR="00C005FD" w:rsidRPr="005F73DA" w:rsidRDefault="00C005FD" w:rsidP="00E1261F">
      <w:pPr>
        <w:pStyle w:val="HBroman20"/>
        <w:numPr>
          <w:ilvl w:val="1"/>
          <w:numId w:val="22"/>
        </w:numPr>
      </w:pPr>
      <w:bookmarkStart w:id="76" w:name="_Ref336521743"/>
      <w:r w:rsidRPr="005F73DA">
        <w:t>okamžite bezodkladne informovať druhú Zmluvnú stranu o takejto Udalosti vyššej moci e-mailom a/alebo v prípade nefunkčnosti e-mailovej komunikácie iným spôsobom doručovania písomných oznámení a primeraným spôsobom ju písomne doložiť a</w:t>
      </w:r>
      <w:bookmarkEnd w:id="76"/>
    </w:p>
    <w:p w:rsidR="00C005FD" w:rsidRPr="005F73DA" w:rsidRDefault="00C005FD" w:rsidP="00874307">
      <w:pPr>
        <w:pStyle w:val="HBroman20"/>
      </w:pPr>
      <w:bookmarkStart w:id="77" w:name="_Ref336521745"/>
      <w:r w:rsidRPr="005F73DA">
        <w:t>vynaložiť primerané úsilie na obmedzenie trvania Udalosti vyššej moci a znížiť negatívne dôsledky, ktoré takáto Udalosť vyššej moci môže mať na druhú Zmluvnú stranu.</w:t>
      </w:r>
      <w:bookmarkEnd w:id="77"/>
    </w:p>
    <w:p w:rsidR="00C005FD" w:rsidRPr="005F73DA" w:rsidRDefault="00C005FD" w:rsidP="00E05F03">
      <w:pPr>
        <w:pStyle w:val="HBLevel2"/>
      </w:pPr>
      <w:r w:rsidRPr="005F73DA">
        <w:t xml:space="preserve">Zmluvná strana postihnutá Udalosťou vyššej moci bude zodpovedať za škodu spôsobenú tým, že si nesplnila povinnosti podľa článku </w:t>
      </w:r>
      <w:r w:rsidR="00C82DA8" w:rsidRPr="005F73DA">
        <w:fldChar w:fldCharType="begin"/>
      </w:r>
      <w:r w:rsidRPr="005F73DA">
        <w:instrText xml:space="preserve"> REF _Ref363723771 \r \h </w:instrText>
      </w:r>
      <w:r w:rsidR="00C82DA8" w:rsidRPr="005F73DA">
        <w:fldChar w:fldCharType="separate"/>
      </w:r>
      <w:r w:rsidR="00546ABD">
        <w:t>11.7</w:t>
      </w:r>
      <w:r w:rsidR="00C82DA8" w:rsidRPr="005F73DA">
        <w:fldChar w:fldCharType="end"/>
      </w:r>
      <w:fldSimple w:instr=" REF _Ref336521743 \r \h  \* MERGEFORMAT ">
        <w:r w:rsidR="00546ABD">
          <w:t>(i)</w:t>
        </w:r>
      </w:fldSimple>
      <w:r w:rsidRPr="005F73DA">
        <w:t xml:space="preserve"> alebo </w:t>
      </w:r>
      <w:r w:rsidR="00C82DA8" w:rsidRPr="005F73DA">
        <w:fldChar w:fldCharType="begin"/>
      </w:r>
      <w:r w:rsidRPr="005F73DA">
        <w:instrText xml:space="preserve"> REF _Ref363723771 \r \h </w:instrText>
      </w:r>
      <w:r w:rsidR="00C82DA8" w:rsidRPr="005F73DA">
        <w:fldChar w:fldCharType="separate"/>
      </w:r>
      <w:r w:rsidR="00546ABD">
        <w:t>11.7</w:t>
      </w:r>
      <w:r w:rsidR="00C82DA8" w:rsidRPr="005F73DA">
        <w:fldChar w:fldCharType="end"/>
      </w:r>
      <w:fldSimple w:instr=" REF _Ref336521745 \r \h  \* MERGEFORMAT ">
        <w:r w:rsidR="00546ABD">
          <w:t>(ii)</w:t>
        </w:r>
      </w:fldSimple>
      <w:r w:rsidRPr="005F73DA">
        <w:t>.</w:t>
      </w:r>
    </w:p>
    <w:p w:rsidR="00C005FD" w:rsidRPr="005F73DA" w:rsidRDefault="00C005FD" w:rsidP="00E05F03">
      <w:pPr>
        <w:pStyle w:val="HBLevel2"/>
      </w:pPr>
      <w:r w:rsidRPr="005F73DA">
        <w:t>Ak Udalosť vyššej moci pretrváva, Zmluvné strany v dobrej viere prerokujú úpravu alebo prípadné ukončenie Zmluvy, aby tak predišli negatívnym dôsledkom Udalosti vyššej moci.</w:t>
      </w:r>
    </w:p>
    <w:p w:rsidR="00C005FD" w:rsidRPr="005F73DA" w:rsidRDefault="00C005FD" w:rsidP="00E05F03">
      <w:pPr>
        <w:pStyle w:val="HBLevel2"/>
      </w:pPr>
      <w:bookmarkStart w:id="78" w:name="_Ref336521858"/>
      <w:r w:rsidRPr="005F73DA">
        <w:t>Ak Udalosť vyššej moci pretrváva viac ako deväťdesiat (90) dní, ktorákoľvek Zmluvná strana je oprávnená odstúpiť od Zmluvy s okamžitou účinnosťou.</w:t>
      </w:r>
      <w:bookmarkEnd w:id="78"/>
    </w:p>
    <w:p w:rsidR="00C005FD" w:rsidRPr="005F73DA" w:rsidRDefault="00C005FD" w:rsidP="00E05F03">
      <w:pPr>
        <w:pStyle w:val="HBLevel2"/>
      </w:pPr>
      <w:r w:rsidRPr="005F73DA">
        <w:t xml:space="preserve">Popri akejkoľvek náhrade vyplatenej niektorou zo Zmluvných strán podľa tohto odsekov </w:t>
      </w:r>
      <w:fldSimple w:instr=" REF _Ref336595854 \r \h  \* MERGEFORMAT ">
        <w:r w:rsidR="00546ABD">
          <w:t>11.1</w:t>
        </w:r>
      </w:fldSimple>
      <w:r w:rsidRPr="005F73DA">
        <w:t xml:space="preserve"> až </w:t>
      </w:r>
      <w:fldSimple w:instr=" REF _Ref336521858 \r \h  \* MERGEFORMAT ">
        <w:r w:rsidR="00546ABD">
          <w:t>11.10</w:t>
        </w:r>
      </w:fldSimple>
      <w:r w:rsidRPr="005F73DA">
        <w:t xml:space="preserve"> a akýchkoľvek ďalších dôsledkoch podľa OP, Zmluvy alebo akéhokoľvek právneho predpisu, v prípade porušenia podstatného záväzku vyplývajúceho z OP alebo zo Zmluvy porušujúca Zmluvná strana vyplatí druhej strany Zmluvnú pokutu v hodnote dvojmesačnej (2) ceny určenej podľa článku </w:t>
      </w:r>
      <w:fldSimple w:instr=" REF _Ref362092524 \r \h  \* MERGEFORMAT ">
        <w:r w:rsidR="00546ABD">
          <w:t>6.1</w:t>
        </w:r>
      </w:fldSimple>
      <w:r w:rsidRPr="005F73DA">
        <w:t>.</w:t>
      </w:r>
    </w:p>
    <w:p w:rsidR="00C005FD" w:rsidRPr="005F73DA" w:rsidRDefault="00C005FD" w:rsidP="00B001B0">
      <w:pPr>
        <w:pStyle w:val="HBLevel1"/>
      </w:pPr>
      <w:bookmarkStart w:id="79" w:name="_Ref278552273"/>
      <w:r w:rsidRPr="005F73DA">
        <w:t>Účinnosť Zmluvy</w:t>
      </w:r>
    </w:p>
    <w:p w:rsidR="00C005FD" w:rsidRPr="005F73DA" w:rsidRDefault="00C005FD" w:rsidP="00E05F03">
      <w:pPr>
        <w:pStyle w:val="HBLevel2"/>
      </w:pPr>
      <w:r w:rsidRPr="005F73DA">
        <w:t>Pokiaľ sa Zmluvné strany v Zmluve nedohodnú inak, Zmluva nadobúda účinnosť medzi Zmluvnými stranami, v prípade:</w:t>
      </w:r>
    </w:p>
    <w:p w:rsidR="00C005FD" w:rsidRPr="005F73DA" w:rsidRDefault="00C005FD" w:rsidP="00E1261F">
      <w:pPr>
        <w:pStyle w:val="HBroman20"/>
        <w:numPr>
          <w:ilvl w:val="1"/>
          <w:numId w:val="23"/>
        </w:numPr>
      </w:pPr>
      <w:r w:rsidRPr="005F73DA">
        <w:t>ak bola Zmluva uzavretá po Dni prevzatia núdzových zásob, dňom podpisu Zmluvy poslednou Zmluvnou stranou,</w:t>
      </w:r>
    </w:p>
    <w:p w:rsidR="00C005FD" w:rsidRPr="005F73DA" w:rsidRDefault="00C005FD" w:rsidP="00874307">
      <w:pPr>
        <w:pStyle w:val="HBroman20"/>
      </w:pPr>
      <w:r w:rsidRPr="005F73DA">
        <w:t>ak bola Zmluva uzavretá pred Dňom prevzatia núdzových zásob, Dňom prevzatia núdzových zásob.</w:t>
      </w:r>
    </w:p>
    <w:p w:rsidR="00C005FD" w:rsidRPr="005F73DA" w:rsidRDefault="00C005FD" w:rsidP="00B001B0">
      <w:pPr>
        <w:pStyle w:val="HBLevel1"/>
      </w:pPr>
      <w:r w:rsidRPr="005F73DA">
        <w:lastRenderedPageBreak/>
        <w:t>Trvanie a ukončenie Zmluvy</w:t>
      </w:r>
    </w:p>
    <w:p w:rsidR="00C005FD" w:rsidRPr="005F73DA" w:rsidRDefault="00C005FD" w:rsidP="00E05F03">
      <w:pPr>
        <w:pStyle w:val="HBLevel2"/>
      </w:pPr>
      <w:r w:rsidRPr="005F73DA">
        <w:t xml:space="preserve">Zmluva sa uzatvára na dobu neurčitú. </w:t>
      </w:r>
    </w:p>
    <w:p w:rsidR="00C005FD" w:rsidRPr="005F73DA" w:rsidRDefault="00C005FD" w:rsidP="00E05F03">
      <w:pPr>
        <w:pStyle w:val="HBLevel2"/>
      </w:pPr>
      <w:bookmarkStart w:id="80" w:name="_Ref366236054"/>
      <w:bookmarkStart w:id="81" w:name="_Ref278399121"/>
      <w:r w:rsidRPr="005F73DA">
        <w:t>Zmluvu možno ukončiť:</w:t>
      </w:r>
      <w:bookmarkEnd w:id="80"/>
    </w:p>
    <w:p w:rsidR="00C005FD" w:rsidRPr="005F73DA" w:rsidRDefault="00C005FD" w:rsidP="00E1261F">
      <w:pPr>
        <w:pStyle w:val="HBroman20"/>
        <w:numPr>
          <w:ilvl w:val="1"/>
          <w:numId w:val="24"/>
        </w:numPr>
      </w:pPr>
      <w:r w:rsidRPr="005F73DA">
        <w:t>dohodou Zmluvných strán, alebo</w:t>
      </w:r>
    </w:p>
    <w:p w:rsidR="00C005FD" w:rsidRPr="005F73DA" w:rsidRDefault="00C005FD" w:rsidP="00874307">
      <w:pPr>
        <w:pStyle w:val="HBroman20"/>
      </w:pPr>
      <w:r w:rsidRPr="005F73DA">
        <w:t>výpoveďou doručenou zo strany Poskytovateľa z dôvodov a v súlade s</w:t>
      </w:r>
      <w:r w:rsidR="005B748B" w:rsidRPr="005F73DA">
        <w:t> </w:t>
      </w:r>
      <w:r w:rsidRPr="005F73DA">
        <w:t>odsekom</w:t>
      </w:r>
      <w:r w:rsidR="00C82DA8" w:rsidRPr="005F73DA">
        <w:fldChar w:fldCharType="begin"/>
      </w:r>
      <w:r w:rsidR="005B748B" w:rsidRPr="005F73DA">
        <w:instrText xml:space="preserve"> REF _Ref366693951 \r \h </w:instrText>
      </w:r>
      <w:r w:rsidR="00C82DA8" w:rsidRPr="005F73DA">
        <w:fldChar w:fldCharType="separate"/>
      </w:r>
      <w:r w:rsidR="00546ABD">
        <w:t>13.4</w:t>
      </w:r>
      <w:r w:rsidR="00C82DA8" w:rsidRPr="005F73DA">
        <w:fldChar w:fldCharType="end"/>
      </w:r>
      <w:r w:rsidRPr="005F73DA">
        <w:t xml:space="preserve">, alebo </w:t>
      </w:r>
    </w:p>
    <w:p w:rsidR="00C005FD" w:rsidRPr="005F73DA" w:rsidRDefault="00C005FD" w:rsidP="00874307">
      <w:pPr>
        <w:pStyle w:val="HBroman20"/>
      </w:pPr>
      <w:r w:rsidRPr="005F73DA">
        <w:t>odstúpením od Zmluvy oprávnenou Zmluvnou stranou kedykoľvek a z akéhokoľvek dôvodu stanoveného v zákone, v OP alebo v Zmluve, alebo</w:t>
      </w:r>
    </w:p>
    <w:p w:rsidR="00C005FD" w:rsidRPr="005F73DA" w:rsidRDefault="00C005FD" w:rsidP="00874307">
      <w:pPr>
        <w:pStyle w:val="HBroman20"/>
      </w:pPr>
      <w:r w:rsidRPr="005F73DA">
        <w:t>iným spôsobom ustanoveným príslušnými právnymi predpismi.</w:t>
      </w:r>
    </w:p>
    <w:p w:rsidR="00F403E4" w:rsidRPr="005F73DA" w:rsidRDefault="00C005FD" w:rsidP="00F403E4">
      <w:pPr>
        <w:pStyle w:val="HBLevel2"/>
      </w:pPr>
      <w:bookmarkStart w:id="82" w:name="_Ref361662880"/>
      <w:bookmarkStart w:id="83" w:name="_Ref308084063"/>
      <w:bookmarkEnd w:id="81"/>
      <w:r w:rsidRPr="005F73DA">
        <w:t>Poskytovateľ je oprávnený</w:t>
      </w:r>
      <w:r w:rsidR="00D77F39" w:rsidRPr="005F73DA">
        <w:t xml:space="preserve">, ak by Vybraný podnikateľ </w:t>
      </w:r>
      <w:r w:rsidR="00F403E4" w:rsidRPr="005F73DA">
        <w:t xml:space="preserve">po ukončení Zmluvy podľa článku </w:t>
      </w:r>
      <w:r w:rsidR="00C82DA8" w:rsidRPr="005F73DA">
        <w:fldChar w:fldCharType="begin"/>
      </w:r>
      <w:r w:rsidR="00F403E4" w:rsidRPr="005F73DA">
        <w:instrText xml:space="preserve"> REF _Ref366236054 \r \h </w:instrText>
      </w:r>
      <w:r w:rsidR="00C82DA8" w:rsidRPr="005F73DA">
        <w:fldChar w:fldCharType="separate"/>
      </w:r>
      <w:r w:rsidR="00546ABD">
        <w:t>13.2</w:t>
      </w:r>
      <w:r w:rsidR="00C82DA8" w:rsidRPr="005F73DA">
        <w:fldChar w:fldCharType="end"/>
      </w:r>
      <w:r w:rsidR="00F403E4" w:rsidRPr="005F73DA">
        <w:t xml:space="preserve"> pokračoval </w:t>
      </w:r>
      <w:r w:rsidR="00D77F39" w:rsidRPr="005F73DA">
        <w:t xml:space="preserve">bez uzatvorenej Zmluvy </w:t>
      </w:r>
      <w:r w:rsidR="00F403E4" w:rsidRPr="005F73DA">
        <w:t>v činnostiach, ktoré mu v zmysle Zákona o núdzových zásobách zakladajú Povinnosť zabezpečiť udržiavanie núdzových zásob prostredníctvom Poskytovateľa,</w:t>
      </w:r>
      <w:r w:rsidR="00D77F39" w:rsidRPr="005F73DA">
        <w:t xml:space="preserve"> oznámiť túto skutočnosť Správe rezerv</w:t>
      </w:r>
      <w:r w:rsidR="00F403E4" w:rsidRPr="005F73DA">
        <w:t>. Vybraný podnikateľ ďalej berie na vedomie, že táto skutočnosť môže mať za následok uloženie pokuty Správou rezerv v zmysle § 23 ods. (6) v nadväznosti na § 23 ods. (1) písm. a) Zákona o núdzových zásobách</w:t>
      </w:r>
      <w:r w:rsidR="00D77F39" w:rsidRPr="005F73DA">
        <w:t>,</w:t>
      </w:r>
      <w:r w:rsidR="00F403E4" w:rsidRPr="005F73DA">
        <w:t xml:space="preserve"> a v prípade, ak uloženie takejto pokuty nevedie k náprave, môže mať v zmysle § 23 ods. (7) Zákona o núdzových zásobách za následok zrušenie príslušného oprávnenia podľa ktorého Vybraný podnikateľ vykonáva činnosti, ktoré mu v zmysle Zákona o núdzových zásobách zakladajú Povinnosť zabezpečiť udržiavanie núdzových zásob prostredníctvom Poskytovateľa.</w:t>
      </w:r>
    </w:p>
    <w:p w:rsidR="00C005FD" w:rsidRPr="005F73DA" w:rsidRDefault="00C005FD" w:rsidP="00E05F03">
      <w:pPr>
        <w:pStyle w:val="HBLevel2"/>
      </w:pPr>
      <w:bookmarkStart w:id="84" w:name="_Ref366693951"/>
      <w:r w:rsidRPr="005F73DA">
        <w:t xml:space="preserve">Poskytovateľ je oprávnený vypovedať Zmluvu, ak </w:t>
      </w:r>
      <w:r w:rsidR="0016482A" w:rsidRPr="005F73DA">
        <w:t>Vybraný podnikateľ</w:t>
      </w:r>
      <w:r w:rsidRPr="005F73DA">
        <w:t xml:space="preserve"> poruší platobné podmienky dohodnuté v príslušných ustanoveniach Zmluvy a/alebo týchto OP, pričom výpovedná lehota v takomto prípade je 30 (tridsať) dní a začína plynúť prvým dňom mesiaca, ktorý nasleduje po mesiaci v ktorom bola doručená výpoveď </w:t>
      </w:r>
      <w:r w:rsidR="0016482A" w:rsidRPr="005F73DA">
        <w:t>Vybranému podnikateľovi</w:t>
      </w:r>
      <w:r w:rsidRPr="005F73DA">
        <w:t>.</w:t>
      </w:r>
      <w:bookmarkEnd w:id="82"/>
      <w:bookmarkEnd w:id="84"/>
    </w:p>
    <w:p w:rsidR="00C005FD" w:rsidRPr="005F73DA" w:rsidRDefault="00C005FD" w:rsidP="00E05F03">
      <w:pPr>
        <w:pStyle w:val="HBLevel2"/>
      </w:pPr>
      <w:bookmarkStart w:id="85" w:name="_Ref362102139"/>
      <w:r w:rsidRPr="005F73DA">
        <w:t>Zmluvu je možné ukončiť odstúpením Zmluvnej strany, ktorá nie je v omeškaní, v nasledujúcich prípadoch (každý predstavuje „</w:t>
      </w:r>
      <w:r w:rsidRPr="005F73DA">
        <w:rPr>
          <w:b/>
        </w:rPr>
        <w:t>Prípad neplnenia záväzku</w:t>
      </w:r>
      <w:r w:rsidRPr="005F73DA">
        <w:t>“):</w:t>
      </w:r>
      <w:bookmarkEnd w:id="83"/>
      <w:bookmarkEnd w:id="85"/>
    </w:p>
    <w:p w:rsidR="00C005FD" w:rsidRPr="005F73DA" w:rsidRDefault="00C005FD" w:rsidP="00E1261F">
      <w:pPr>
        <w:pStyle w:val="HBroman20"/>
        <w:numPr>
          <w:ilvl w:val="1"/>
          <w:numId w:val="25"/>
        </w:numPr>
      </w:pPr>
      <w:r w:rsidRPr="005F73DA">
        <w:t xml:space="preserve">zo strany </w:t>
      </w:r>
      <w:r w:rsidR="0016482A" w:rsidRPr="005F73DA">
        <w:t>Vybraného podnikateľa</w:t>
      </w:r>
      <w:r w:rsidRPr="005F73DA">
        <w:t>, ak Poskytovateľ opakovane alebo závažným spôsobom porušuje svoju povinnosť poskytovať Služby udržiavania núdzových zásob v súlade so Záväznými predpismi;</w:t>
      </w:r>
    </w:p>
    <w:p w:rsidR="00C005FD" w:rsidRPr="005F73DA" w:rsidRDefault="00C005FD" w:rsidP="00874307">
      <w:pPr>
        <w:pStyle w:val="HBroman20"/>
      </w:pPr>
      <w:r w:rsidRPr="005F73DA">
        <w:t>zo strany Poskytovateľa v prípade ak:</w:t>
      </w:r>
    </w:p>
    <w:p w:rsidR="00C005FD" w:rsidRPr="005F73DA" w:rsidRDefault="0016482A" w:rsidP="00047E49">
      <w:pPr>
        <w:pStyle w:val="HBalpha30"/>
        <w:numPr>
          <w:ilvl w:val="2"/>
          <w:numId w:val="40"/>
        </w:numPr>
        <w:ind w:left="1701" w:hanging="567"/>
      </w:pPr>
      <w:r w:rsidRPr="005F73DA">
        <w:t>Vybraný podnikateľ</w:t>
      </w:r>
      <w:r w:rsidR="00C005FD" w:rsidRPr="005F73DA">
        <w:t xml:space="preserve"> úmyselne alebo z hrubej nedbanlivosti poskytol nesprávne údaje rozhodujúce pre výpočet ceny a tým spôsobil jej nesprávny výpočet, alebo</w:t>
      </w:r>
    </w:p>
    <w:p w:rsidR="00C005FD" w:rsidRPr="005F73DA" w:rsidRDefault="0016482A" w:rsidP="00047E49">
      <w:pPr>
        <w:pStyle w:val="HBalpha30"/>
        <w:numPr>
          <w:ilvl w:val="2"/>
          <w:numId w:val="1"/>
        </w:numPr>
        <w:ind w:left="1701" w:hanging="567"/>
      </w:pPr>
      <w:r w:rsidRPr="005F73DA">
        <w:t>Vybraný podnikateľ</w:t>
      </w:r>
      <w:r w:rsidR="00C005FD" w:rsidRPr="005F73DA">
        <w:t xml:space="preserve"> stratí príslušné živnostenského oprávnenie na jednu živnosť alebo viac živností, alebo iné povolenie, na základe ktorého vybraný podnikateľ vykonáva činnosť, z dôvodu ktorej mu vznikla Povinnosť zabezpečiť udržiavanie núdzových zásob, alebo</w:t>
      </w:r>
    </w:p>
    <w:p w:rsidR="00C005FD" w:rsidRPr="005F73DA" w:rsidRDefault="00C005FD" w:rsidP="00E1261F">
      <w:pPr>
        <w:pStyle w:val="HBalpha30"/>
        <w:numPr>
          <w:ilvl w:val="2"/>
          <w:numId w:val="1"/>
        </w:numPr>
        <w:ind w:left="1701" w:hanging="567"/>
      </w:pPr>
      <w:r w:rsidRPr="005F73DA">
        <w:t xml:space="preserve">zanikla Povinnosť zabezpečiť udržiavanie núdzových zásob </w:t>
      </w:r>
      <w:r w:rsidR="0016482A" w:rsidRPr="005F73DA">
        <w:t>Vybraným podnikateľom</w:t>
      </w:r>
      <w:r w:rsidRPr="005F73DA">
        <w:t xml:space="preserve">, alebo </w:t>
      </w:r>
    </w:p>
    <w:p w:rsidR="00C005FD" w:rsidRPr="005F73DA" w:rsidRDefault="00C005FD" w:rsidP="00E1261F">
      <w:pPr>
        <w:pStyle w:val="HBalpha30"/>
        <w:numPr>
          <w:ilvl w:val="2"/>
          <w:numId w:val="1"/>
        </w:numPr>
        <w:ind w:left="1701" w:hanging="567"/>
      </w:pPr>
      <w:r w:rsidRPr="005F73DA">
        <w:t xml:space="preserve">akéhokoľvek závažného alebo opakovaného porušenia Zmluvy, OP alebo Záväzných predpisov </w:t>
      </w:r>
      <w:r w:rsidR="0016482A" w:rsidRPr="005F73DA">
        <w:t>Vybraným podnikateľom</w:t>
      </w:r>
      <w:r w:rsidRPr="005F73DA">
        <w:t>;</w:t>
      </w:r>
    </w:p>
    <w:p w:rsidR="00C005FD" w:rsidRPr="005F73DA" w:rsidRDefault="00C005FD" w:rsidP="00874307">
      <w:pPr>
        <w:pStyle w:val="HBroman20"/>
      </w:pPr>
      <w:r w:rsidRPr="005F73DA">
        <w:t>ktoroukoľvek Zmluvnou stranou, ak sa druhá Zmluvná strana dostane do úpadku, alebo nie je schopná splácať svoje dlhy v čase ich splatnosti, alebo ak právne normy oprávňujú akúkoľvek tretiu stranu podať návrh na začatie konkurzu, reštrukturalizácie alebo iného obdobného konania, alebo ak konkurzné, reštrukturalizačné alebo iné obdobné konanie už začalo, pokiaľ návrh na začatie takéhoto konania nie je svojvoľný a neopodstatnený a konanie bolo riadne a v dobrej viere namietané a bolo zamietnuté alebo zrušené,</w:t>
      </w:r>
    </w:p>
    <w:p w:rsidR="00C005FD" w:rsidRPr="005F73DA" w:rsidRDefault="00C005FD" w:rsidP="00874307">
      <w:pPr>
        <w:pStyle w:val="HBroman20"/>
      </w:pPr>
      <w:r w:rsidRPr="005F73DA">
        <w:t>ktoroukoľvek Zmluvnou stranou, ak sa akékoľvek vyhlásenie alebo záruka poskytnuté druhou Zmluvnou stranou na základe Zmluvy stane nepravdivé, nepresné, neúplné alebo zavádzajúce a túto skutočnosť nie je možné napraviť alebo nie je napravená v lehote desiatich (10) dní, odo dňa, keď bola Zmluvná strana, ktorá poskytla takéto vyhlásenia, písomne vyzvaná druhou Zmluvnou stranou, aby napravila túto skutočnosť.</w:t>
      </w:r>
    </w:p>
    <w:p w:rsidR="00C005FD" w:rsidRPr="005F73DA" w:rsidRDefault="00C005FD" w:rsidP="00E05F03">
      <w:pPr>
        <w:pStyle w:val="HBLevel2"/>
      </w:pPr>
      <w:bookmarkStart w:id="86" w:name="_Ref278280042"/>
      <w:bookmarkStart w:id="87" w:name="_Ref278399064"/>
      <w:r w:rsidRPr="005F73DA">
        <w:t xml:space="preserve">Ak kedykoľvek nastal a pretrváva Prípad neplnenia záväzku, pričom Zmluvná strana, ktorá nie je v omeškaní alebo porušení, odstúpi od Zmluvy doručením oznámenia o odstúpení, Zmluva je ukončená v deň doručenia písomného oznámenia o odstúpení druhej Zmluvnej </w:t>
      </w:r>
      <w:r w:rsidRPr="005F73DA">
        <w:lastRenderedPageBreak/>
        <w:t xml:space="preserve">strane. Oznámenie o odstúpení sa druhej Zmluvnej strane doručí osobne alebo doporučenou poštou. </w:t>
      </w:r>
      <w:r w:rsidR="0016482A" w:rsidRPr="005F73DA">
        <w:t>Vybraný podnikateľ</w:t>
      </w:r>
      <w:r w:rsidRPr="005F73DA">
        <w:t xml:space="preserve"> je povinný hradiť cenu za poskytnuté služby a prípadné ďalšie platby vyplývajúce zo Zmluvy a OP a plniť si ďalšie záväzky vyplývajúce zo Zmluvy a OP až </w:t>
      </w:r>
      <w:r w:rsidR="00116811">
        <w:t>do posledného dňa platnosti a účinnosti Zmluvy</w:t>
      </w:r>
      <w:r w:rsidRPr="005F73DA">
        <w:t>.</w:t>
      </w:r>
    </w:p>
    <w:bookmarkEnd w:id="86"/>
    <w:bookmarkEnd w:id="87"/>
    <w:p w:rsidR="00C005FD" w:rsidRPr="005F73DA" w:rsidRDefault="00C005FD" w:rsidP="00E05F03">
      <w:pPr>
        <w:pStyle w:val="HBLevel2"/>
      </w:pPr>
      <w:r w:rsidRPr="005F73DA">
        <w:t>Ak je druhej Zmluvnej strane doručené oznámenie o odstúpení, Zmluva ukončí svoju platnosť aj vtedy, ak okolnosti, ktoré spôsobili Prípad neplnenia záväzku, viac netrvajú.</w:t>
      </w:r>
    </w:p>
    <w:p w:rsidR="00C005FD" w:rsidRPr="005F73DA" w:rsidRDefault="00C005FD" w:rsidP="00E05F03">
      <w:pPr>
        <w:pStyle w:val="HBLevel2"/>
      </w:pPr>
      <w:bookmarkStart w:id="88" w:name="_Ref278280195"/>
      <w:r w:rsidRPr="005F73DA">
        <w:t xml:space="preserve">Bez zbytočného odkladu po dátume ukončenia Zmluvy vypočíta Poskytovateľ </w:t>
      </w:r>
      <w:r w:rsidR="00371CAF" w:rsidRPr="005F73DA">
        <w:t>Nedoplatok</w:t>
      </w:r>
      <w:r w:rsidRPr="005F73DA">
        <w:t xml:space="preserve"> alebo Preplatok za skutočne poskytnuté Služby udržiavania núdzových zásob od začiatku Zúčtovacieho obdobia až do dátumu ukončenia Zmluvy a zašle </w:t>
      </w:r>
      <w:r w:rsidR="0016482A" w:rsidRPr="005F73DA">
        <w:t>Vybranému podnikateľovi</w:t>
      </w:r>
      <w:r w:rsidRPr="005F73DA">
        <w:t xml:space="preserve"> faktúru/dobropis.</w:t>
      </w:r>
    </w:p>
    <w:bookmarkEnd w:id="88"/>
    <w:p w:rsidR="00C005FD" w:rsidRPr="005F73DA" w:rsidRDefault="00C005FD" w:rsidP="00B001B0">
      <w:pPr>
        <w:pStyle w:val="HBLevel1"/>
      </w:pPr>
      <w:r w:rsidRPr="005F73DA">
        <w:t>Oznámenia</w:t>
      </w:r>
      <w:r w:rsidR="00116811">
        <w:t xml:space="preserve"> a doručovanie</w:t>
      </w:r>
    </w:p>
    <w:p w:rsidR="00C005FD" w:rsidRPr="005F73DA" w:rsidRDefault="00C005FD" w:rsidP="00080732">
      <w:pPr>
        <w:pStyle w:val="HBLevel2"/>
      </w:pPr>
      <w:r w:rsidRPr="005F73DA">
        <w:t xml:space="preserve">Pokiaľ v týchto OP nie je uvedené výslovne inak, všetky potvrdenia, oznámenia a komunikácia zasielané na základe Zmluvy, alebo týchto OP majú písomnú podobu a zasielajú sa e-mailom, faxom, doporučenou poštou alebo expresnou kuriérskou službou na adresy prijímateľa uvedené v Zmluve, pokiaľ Zmluva </w:t>
      </w:r>
      <w:r w:rsidR="00EB470D" w:rsidRPr="005F73DA">
        <w:t>a/alebo OP neustanovujú</w:t>
      </w:r>
      <w:r w:rsidRPr="005F73DA">
        <w:t xml:space="preserve"> osobitný spôsob doručenia.</w:t>
      </w:r>
    </w:p>
    <w:p w:rsidR="00C005FD" w:rsidRPr="005F73DA" w:rsidRDefault="00C005FD" w:rsidP="00E05F03">
      <w:pPr>
        <w:pStyle w:val="HBLevel2"/>
      </w:pPr>
      <w:r w:rsidRPr="005F73DA">
        <w:t>Všetky potvrdenia, oznámenia, faktúry</w:t>
      </w:r>
      <w:r w:rsidR="001553B2">
        <w:t xml:space="preserve">, </w:t>
      </w:r>
      <w:r w:rsidRPr="005F73DA">
        <w:t>alebo iná komunikácia sa považujú za doručené:</w:t>
      </w:r>
    </w:p>
    <w:p w:rsidR="00C005FD" w:rsidRPr="005F73DA" w:rsidRDefault="00C005FD" w:rsidP="00E1261F">
      <w:pPr>
        <w:pStyle w:val="HBroman20"/>
        <w:numPr>
          <w:ilvl w:val="1"/>
          <w:numId w:val="26"/>
        </w:numPr>
      </w:pPr>
      <w:r w:rsidRPr="005F73DA">
        <w:t>v deň skutočného doručenia prijímateľovi s písomným potvrdením prijímateľa, ak sú doručované osobne,</w:t>
      </w:r>
    </w:p>
    <w:p w:rsidR="00C005FD" w:rsidRPr="005F73DA" w:rsidRDefault="00C005FD" w:rsidP="00874307">
      <w:pPr>
        <w:pStyle w:val="HBroman20"/>
      </w:pPr>
      <w:r w:rsidRPr="005F73DA">
        <w:t xml:space="preserve">pri zasielaní doporučenou poštou alebo expresnou kuriérskou službou, v deň skutočného doručenia, no najneskôr v piaty (5.) Pracovný deň nasledujúci po odoslaní (tento predpoklad platí aj pre prípad, že je odosielateľovi potvrdenie, oznámenie, faktúra alebo iná komunikácia vrátená ako nedoručiteľná z dôvodu zmeny adresy prijímateľa, ktorá nebola odosielateľovi bezodkladne oznámená). V prípade, že </w:t>
      </w:r>
      <w:r w:rsidR="0016482A" w:rsidRPr="005F73DA">
        <w:t>Vybraný podnikateľ</w:t>
      </w:r>
      <w:r w:rsidRPr="005F73DA">
        <w:t xml:space="preserve"> odmietne prevziať takéto potvrdenia, oznámenia, faktúry alebo inú komunikáciu, sa za dátum ich doručenia považuje dátum odmietnutia prevzatia. V prípade, že si </w:t>
      </w:r>
      <w:r w:rsidR="0016482A" w:rsidRPr="005F73DA">
        <w:t>Vybraný podnikateľ</w:t>
      </w:r>
      <w:r w:rsidRPr="005F73DA">
        <w:t xml:space="preserve"> neprevezme takéto potvrdenia, oznámenia, faktúry alebo inú komunikáciu, je dátumom ich doručenia piaty (5.) Pracovný deň od ich uloženia na pošte,</w:t>
      </w:r>
    </w:p>
    <w:p w:rsidR="00C005FD" w:rsidRPr="005F73DA" w:rsidRDefault="00C005FD" w:rsidP="00874307">
      <w:pPr>
        <w:pStyle w:val="HBroman20"/>
      </w:pPr>
      <w:r w:rsidRPr="005F73DA">
        <w:t>pri zasielaní faxom (okrem prípadov, keď prijímateľ okamžite namieta, že faxová správa nebola doručená úplne alebo čitateľne), po tom, čo odosielateľ dostane potvrdenie alebo správu o prenose, ktorá potvrdzuje, že fax bol v celom rozsahu odoslaný na faxové číslo prijímateľa,</w:t>
      </w:r>
    </w:p>
    <w:p w:rsidR="00C005FD" w:rsidRPr="005F73DA" w:rsidRDefault="00C005FD" w:rsidP="00874307">
      <w:pPr>
        <w:pStyle w:val="HBroman20"/>
      </w:pPr>
      <w:r w:rsidRPr="005F73DA">
        <w:t>pri zasielaní e-mailom, po tom, čo prijímateľ potvrdí doručenie e-mailu odosielateľovi, pod podmienkou, že odosielateľ dostane potvrdenie do 17.00 v daný Pracovný deň, inak sa e-mail považuje za doručený na druhý Pracovný deň.</w:t>
      </w:r>
    </w:p>
    <w:p w:rsidR="00C005FD" w:rsidRPr="005F73DA" w:rsidRDefault="00C005FD" w:rsidP="00B001B0">
      <w:pPr>
        <w:pStyle w:val="HBLevel1"/>
      </w:pPr>
      <w:bookmarkStart w:id="89" w:name="_Ref365291059"/>
      <w:bookmarkEnd w:id="79"/>
      <w:r w:rsidRPr="005F73DA">
        <w:t>Zmeny</w:t>
      </w:r>
      <w:bookmarkEnd w:id="89"/>
    </w:p>
    <w:p w:rsidR="00C005FD" w:rsidRPr="005F73DA" w:rsidRDefault="00C005FD" w:rsidP="00080732">
      <w:pPr>
        <w:pStyle w:val="HBLevel2"/>
      </w:pPr>
      <w:bookmarkStart w:id="90" w:name="_Ref278551588"/>
      <w:r w:rsidRPr="005F73DA">
        <w:t>Poskytovateľ je oprávnený meniť OP alebo nahradiť aktuálne OP novými obchodnými podmienkami v súlade s týmito OP.</w:t>
      </w:r>
      <w:bookmarkEnd w:id="90"/>
    </w:p>
    <w:p w:rsidR="00C005FD" w:rsidRPr="005F73DA" w:rsidRDefault="00C005FD" w:rsidP="00AB1B4D">
      <w:pPr>
        <w:pStyle w:val="HBLevel2"/>
      </w:pPr>
      <w:bookmarkStart w:id="91" w:name="_Ref336521993"/>
      <w:r w:rsidRPr="005F73DA">
        <w:t>V rozsahu stanovenom Zákonom o núdzových zásobách je Poskytovateľ oprávnený zmeniť cenu za poskytovanie Služieb udržiavania núdzových zásob upravenú v Cenníku za predpokladu splnenia podmienok uvedených v Zákone o núdzových zásobách.</w:t>
      </w:r>
      <w:bookmarkEnd w:id="91"/>
    </w:p>
    <w:p w:rsidR="00C005FD" w:rsidRPr="005F73DA" w:rsidRDefault="00C005FD" w:rsidP="00AB1B4D">
      <w:pPr>
        <w:pStyle w:val="HBLevel2"/>
      </w:pPr>
      <w:r w:rsidRPr="005F73DA">
        <w:t xml:space="preserve">Akákoľvek Zmena sa oznamuje </w:t>
      </w:r>
      <w:r w:rsidR="0016482A" w:rsidRPr="005F73DA">
        <w:t>Vybranému podnikateľovi</w:t>
      </w:r>
      <w:r w:rsidRPr="005F73DA">
        <w:t xml:space="preserve"> zverejním na webovom sídle Poskytovateľa najmenej tridsať (30) dní pred tým ako má Zmena nadobudnúť účinnosť, prípadne bude táto Zmena oznámená aj iným vhodným spôsobom. </w:t>
      </w:r>
      <w:r w:rsidR="0016482A" w:rsidRPr="005F73DA">
        <w:t>Vybraný podnikateľ</w:t>
      </w:r>
      <w:r w:rsidRPr="005F73DA">
        <w:t xml:space="preserve"> je povinný oboznámiť sa Zmenou.</w:t>
      </w:r>
    </w:p>
    <w:p w:rsidR="00C005FD" w:rsidRPr="005F73DA" w:rsidRDefault="00C005FD" w:rsidP="00AB1B4D">
      <w:pPr>
        <w:pStyle w:val="HBLevel2"/>
      </w:pPr>
      <w:r w:rsidRPr="005F73DA">
        <w:t xml:space="preserve">V prípade, že </w:t>
      </w:r>
      <w:r w:rsidR="0016482A" w:rsidRPr="005F73DA">
        <w:t>Vybraný podnikateľ</w:t>
      </w:r>
      <w:r w:rsidRPr="005F73DA">
        <w:t xml:space="preserve"> pokračuje v činnostiach, ktoré v zmysle Zákona o núdzových zásobách zakladajú </w:t>
      </w:r>
      <w:r w:rsidR="0016482A" w:rsidRPr="005F73DA">
        <w:t>Vybranému podnikateľovi</w:t>
      </w:r>
      <w:r w:rsidRPr="005F73DA">
        <w:t xml:space="preserve"> Povinnosť zabezpečiť udržiavanie núdzových zásob prostredníctvom Poskytovateľa aj po účinnosti Zmeny, platí, že </w:t>
      </w:r>
      <w:r w:rsidR="0016482A" w:rsidRPr="005F73DA">
        <w:t>Vybraný podnikateľ</w:t>
      </w:r>
      <w:r w:rsidRPr="005F73DA">
        <w:t xml:space="preserve"> Zmenu prijal a súhlasí s ňou.</w:t>
      </w:r>
    </w:p>
    <w:p w:rsidR="00C005FD" w:rsidRPr="005F73DA" w:rsidRDefault="00C005FD" w:rsidP="00B001B0">
      <w:pPr>
        <w:pStyle w:val="HBLevel1"/>
      </w:pPr>
      <w:r w:rsidRPr="005F73DA">
        <w:t>Záverečné ustanovenia</w:t>
      </w:r>
    </w:p>
    <w:p w:rsidR="00C005FD" w:rsidRPr="005F73DA" w:rsidRDefault="00C005FD" w:rsidP="00E05F03">
      <w:pPr>
        <w:pStyle w:val="HBLevel2"/>
      </w:pPr>
      <w:r w:rsidRPr="005F73DA">
        <w:t>Ak sa zistí, že niektoré ustanovenie Zmluvy alebo OP sa stalo neplatným, nezákonným alebo nevymožiteľným, toto ustanovenie sa v rozsahu svojej neplatnosti, nezákonnosti alebo nevymožiteľnosti nebude považovať za súčasť Zmluvy alebo OP a nebude mať vplyv na platnosť, zákonnosť alebo vymožiteľnosť zvyšných ustanovení. V prípade, že sa táto neplatnosť, nezákonnosť alebo nevymožiteľnosť dotýka práv a/alebo povinností Zmluvných strán, Zmluvné strany sa týmto zaväzujú vynaložiť všetko úsilie na to, aby toto neplatné, nezákonné alebo nevymožiteľné ustanovenie nahradili platným, zákonným a vymožiteľným ustanovením, ktorého zámer sa bude čo najviac blížiť zámeru vyplývajúceho z pôvodného ustanovenia.</w:t>
      </w:r>
    </w:p>
    <w:p w:rsidR="00C005FD" w:rsidRPr="005F73DA" w:rsidRDefault="00C005FD" w:rsidP="00E05F03">
      <w:pPr>
        <w:pStyle w:val="HBLevel2"/>
      </w:pPr>
      <w:r w:rsidRPr="005F73DA">
        <w:lastRenderedPageBreak/>
        <w:t>Zmluvné strany sa v zmysle § 262 ods. 1 Obchodného zákonníka dohodli, že právny vzťah založený Zmluvou sa riadi a spravuje Obchodným zákonníkom.</w:t>
      </w:r>
    </w:p>
    <w:p w:rsidR="00C005FD" w:rsidRPr="005F73DA" w:rsidRDefault="00C005FD" w:rsidP="00E05F03">
      <w:pPr>
        <w:pStyle w:val="HBLevel2"/>
      </w:pPr>
      <w:r w:rsidRPr="005F73DA">
        <w:t>Právne vzťahy medzi Zmluvnými stranami bližšie neupravené v Zmluve a/alebo v OP a/alebo v iných dojednaniach medzi Zmluvnými stranami sa spravujú ustanoveniami Obchodného zákonníka, prípadne, v zmysle pravidiel Obchodného zákonníka, aj inými príslušnými všeobecne záväznými právnymi predpismi, obchodnými zvyklosťami a zásadami, na ktorých vzťah medzi Zmluvnými stranami spočíva.</w:t>
      </w:r>
    </w:p>
    <w:p w:rsidR="00C005FD" w:rsidRPr="005F73DA" w:rsidRDefault="0016482A" w:rsidP="00E05F03">
      <w:pPr>
        <w:pStyle w:val="HBLevel2"/>
      </w:pPr>
      <w:bookmarkStart w:id="92" w:name="_Ref278550047"/>
      <w:bookmarkStart w:id="93" w:name="_Ref242597927"/>
      <w:r w:rsidRPr="005F73DA">
        <w:t>Vybraný podnikateľ</w:t>
      </w:r>
      <w:r w:rsidR="00C005FD" w:rsidRPr="005F73DA">
        <w:t xml:space="preserve"> týmto súhlasí s tým, že Poskytovateľ bude mať právo spracovať osobné údaje </w:t>
      </w:r>
      <w:r w:rsidRPr="005F73DA">
        <w:t>Vybraného podnikateľa</w:t>
      </w:r>
      <w:r w:rsidR="00C005FD" w:rsidRPr="005F73DA">
        <w:t xml:space="preserve"> a </w:t>
      </w:r>
      <w:r w:rsidRPr="005F73DA">
        <w:t>Vybraný podnikateľ</w:t>
      </w:r>
      <w:r w:rsidR="00C005FD" w:rsidRPr="005F73DA">
        <w:t xml:space="preserve"> sa zaväzuje získať súhlas od svojich zástupcov alebo zamestnancov, ktorých osobné údaje sa poskytujú (alebo sa poskytnú) Poskytovateľovi z dôvodu uzatvorenia alebo plnenia Zmluvy tak, aby mal Poskytovateľ oprávnenie spracovať osobné údaje týchto zástupcov alebo zamestnancov v súlade so zákonom č. </w:t>
      </w:r>
      <w:bookmarkEnd w:id="92"/>
      <w:r w:rsidR="00C005FD" w:rsidRPr="005F73DA">
        <w:t xml:space="preserve">122/2013 Z. z. o ochrane osobných údajov, v platnom znení, a to v rozsahu potrebnom pre vykonávanie obchodnej činnosti Poskytovateľa a plnenia si práv a povinností podľa Zmluvy a na účely evidencie osôb oprávnených konať v mene </w:t>
      </w:r>
      <w:r w:rsidRPr="005F73DA">
        <w:t>Vybraného podnikateľa</w:t>
      </w:r>
      <w:r w:rsidR="00C005FD" w:rsidRPr="005F73DA">
        <w:t>.</w:t>
      </w:r>
    </w:p>
    <w:p w:rsidR="00C005FD" w:rsidRPr="005F73DA" w:rsidRDefault="0016482A" w:rsidP="00E05F03">
      <w:pPr>
        <w:pStyle w:val="HBLevel2"/>
      </w:pPr>
      <w:r w:rsidRPr="005F73DA">
        <w:t>Vybraný podnikateľ</w:t>
      </w:r>
      <w:r w:rsidR="00C005FD" w:rsidRPr="005F73DA">
        <w:t xml:space="preserve"> súhlasí s tým, že Poskytovateľ je oprávnený oznámiť Správe rezerv a/alebo príslušnému colnému úradu akékoľvek nedoplatky </w:t>
      </w:r>
      <w:r w:rsidRPr="005F73DA">
        <w:t>Vybraného podnikateľa</w:t>
      </w:r>
      <w:r w:rsidR="00C005FD" w:rsidRPr="005F73DA">
        <w:t xml:space="preserve"> vzniknutých z porušenia povinností </w:t>
      </w:r>
      <w:r w:rsidRPr="005F73DA">
        <w:t>Vybraného podnikateľa</w:t>
      </w:r>
      <w:r w:rsidR="00C005FD" w:rsidRPr="005F73DA">
        <w:t xml:space="preserve"> plniť si svoje platobné záväzky voči Poskytovateľovi riadne a včas. </w:t>
      </w:r>
    </w:p>
    <w:p w:rsidR="00C005FD" w:rsidRPr="005F73DA" w:rsidRDefault="00D96096" w:rsidP="00E05F03">
      <w:pPr>
        <w:pStyle w:val="HBLevel2"/>
      </w:pPr>
      <w:r>
        <w:t xml:space="preserve">Vybraný podnikateľ </w:t>
      </w:r>
      <w:r w:rsidR="00C005FD" w:rsidRPr="005F73DA">
        <w:t>nesmie postúpiť (previesť) práva a povinnosti vyplývajúce z</w:t>
      </w:r>
      <w:r>
        <w:t>o Zmluvy a/alebo</w:t>
      </w:r>
      <w:r w:rsidR="00C005FD" w:rsidRPr="005F73DA">
        <w:t xml:space="preserve"> OP na inú osobu bez predchádzajúceho písomného súhlasu </w:t>
      </w:r>
      <w:r>
        <w:t>Poskytovateľa</w:t>
      </w:r>
      <w:r w:rsidR="00C005FD" w:rsidRPr="005F73DA">
        <w:t>.</w:t>
      </w:r>
    </w:p>
    <w:p w:rsidR="00C005FD" w:rsidRPr="005F73DA" w:rsidRDefault="00C005FD" w:rsidP="00E05F03">
      <w:pPr>
        <w:pStyle w:val="HBLevel2"/>
      </w:pPr>
      <w:r w:rsidRPr="005F73DA">
        <w:t>V prípade akejkoľvek zmeny Legislatívy v oblasti núdzových zásob, ktoré majú vplyv na práva a povinnosti Zmluvných strán vyplývajúcich zo Zmluvy, Zmluvné strany súhlasia s tým, že svoje práva a povinnosti vyplývajúce zo Zmluvy upravia v súlade s takto prijatými zmenami.</w:t>
      </w:r>
    </w:p>
    <w:bookmarkEnd w:id="93"/>
    <w:p w:rsidR="00C005FD" w:rsidRPr="005F73DA" w:rsidRDefault="00C005FD" w:rsidP="00E05F03">
      <w:pPr>
        <w:pStyle w:val="HBLevel2"/>
      </w:pPr>
      <w:r w:rsidRPr="005F73DA">
        <w:t>Každá Zmluvná strana bezodkladne oznámi druhej Zmluvnej strane akékoľvek zmeny údajov uvedených v Zmluve, okrem iného vrátane zmeny údajov danej Zmluvnej strany, zmeny kontaktných údajov a pod. Zmluvná strana bezodkladne oznámi druhej Zmluvnej strane akékoľvek okolnosti, ktoré by mohli mať vplyv na schopnosť dotknutej Zmluvnej strany plniť si svoje záväzky podľa Zmluvy.</w:t>
      </w:r>
    </w:p>
    <w:p w:rsidR="00C005FD" w:rsidRPr="005F73DA" w:rsidRDefault="00C005FD" w:rsidP="00E05F03">
      <w:pPr>
        <w:pStyle w:val="HBLevel2"/>
      </w:pPr>
      <w:bookmarkStart w:id="94" w:name="_Ref242851498"/>
      <w:bookmarkStart w:id="95" w:name="_Ref242849741"/>
      <w:bookmarkStart w:id="96" w:name="_Ref278285284"/>
      <w:bookmarkStart w:id="97" w:name="_Ref234810731"/>
      <w:r w:rsidRPr="005F73DA">
        <w:t>Zmluvné strany budú všetky informácie poskytnuté druhej Zmluvnej strane alebo jej zástupcom či poradcom v súvislosti s plnením Zmluvy, ako aj všetky ostatné okolnosti a podmienky súvisiace so Zmluvou a jej plnením považovať za dôverné. Zmluvné strany neposkytnú vyššie uvedené informácie žiadnej tretej strane, okrem (i) svojich poradcov, ktorí sú vo veci poskytnutých údajov, faktov a/alebo informácií viazaní zmluvnou a/alebo zákonnou povinnosťou mlčanlivosti, (ii) Správy rezerv a iných subjektov, ktorým je nutné poskytnúť tieto informácie za účelom splnenia si povinnosti vyplývajúcej z Legislatívy v oblasti núdzových zásob</w:t>
      </w:r>
      <w:r w:rsidR="001E1CC5" w:rsidRPr="005F73DA">
        <w:t>,</w:t>
      </w:r>
      <w:r w:rsidRPr="005F73DA">
        <w:t xml:space="preserve"> (iii) burzy cenných papierov, orgánov verejnej správy, odvetvových združení</w:t>
      </w:r>
      <w:r w:rsidR="001E1CC5" w:rsidRPr="005F73DA">
        <w:t>, ktorých členom je príslušná Zmluvná strana,</w:t>
      </w:r>
      <w:r w:rsidRPr="005F73DA">
        <w:t xml:space="preserve"> (iv) </w:t>
      </w:r>
      <w:r w:rsidR="00371CAF" w:rsidRPr="005F73DA">
        <w:t>splnenia si</w:t>
      </w:r>
      <w:r w:rsidRPr="005F73DA">
        <w:t xml:space="preserve"> povinnosti zverejňovania alebo informovania vyplývajúcej z platných právnych predpisov, (v) </w:t>
      </w:r>
      <w:r w:rsidR="00371CAF" w:rsidRPr="005F73DA">
        <w:t>poskytovania</w:t>
      </w:r>
      <w:r w:rsidRPr="005F73DA">
        <w:t xml:space="preserve"> údajov v rámci konsolidovaných celkov a</w:t>
      </w:r>
      <w:r w:rsidR="00812AC2" w:rsidRPr="005F73DA">
        <w:t> </w:t>
      </w:r>
      <w:r w:rsidRPr="005F73DA">
        <w:t>skupín</w:t>
      </w:r>
      <w:r w:rsidR="00812AC2" w:rsidRPr="005F73DA">
        <w:t>, (vi)</w:t>
      </w:r>
      <w:r w:rsidR="00DD71C5" w:rsidRPr="005F73DA">
        <w:t>finančných inštitúcií</w:t>
      </w:r>
      <w:r w:rsidR="00204DEE" w:rsidRPr="005F73DA">
        <w:t xml:space="preserve">, ktoré prejavia záujem </w:t>
      </w:r>
      <w:r w:rsidR="00812AC2" w:rsidRPr="005F73DA">
        <w:t>poskyt</w:t>
      </w:r>
      <w:r w:rsidR="00204DEE" w:rsidRPr="005F73DA">
        <w:t>núť</w:t>
      </w:r>
      <w:r w:rsidR="00812AC2" w:rsidRPr="005F73DA">
        <w:t xml:space="preserve"> financovanie </w:t>
      </w:r>
      <w:r w:rsidR="00DD71C5" w:rsidRPr="005F73DA">
        <w:t>Poskytovateľovi</w:t>
      </w:r>
      <w:r w:rsidR="00812AC2" w:rsidRPr="005F73DA">
        <w:t xml:space="preserve"> v akejkoľvek forme, prípadne združení takýchto </w:t>
      </w:r>
      <w:r w:rsidR="00DD71C5" w:rsidRPr="005F73DA">
        <w:t>finančných inštitúcií</w:t>
      </w:r>
      <w:r w:rsidR="00812AC2" w:rsidRPr="005F73DA">
        <w:t xml:space="preserve"> alebo ich agentov, správcov a poradcov za účelom príslušného právneho a</w:t>
      </w:r>
      <w:r w:rsidR="00507EDF" w:rsidRPr="005F73DA">
        <w:t>lebo</w:t>
      </w:r>
      <w:r w:rsidR="00812AC2" w:rsidRPr="005F73DA">
        <w:t xml:space="preserve"> ekonomického auditu, ktorí sú vo veci poskytnutých údajov, faktov a/alebo informácií viazaní zmluvnou a/alebo zákonnou povinnosťou mlčanlivosti, </w:t>
      </w:r>
      <w:r w:rsidRPr="005F73DA">
        <w:t>a (v</w:t>
      </w:r>
      <w:r w:rsidR="00812AC2" w:rsidRPr="005F73DA">
        <w:t>i</w:t>
      </w:r>
      <w:r w:rsidRPr="005F73DA">
        <w:t xml:space="preserve">i) príslušného súdu, ktorý má súdnu právomoc v prípade sporu vyplývajúceho z alebo súvisiaceho so Zmluvou alebo OP. Vyššie uvedený záväzok Zmluvných strán sa nevzťahuje na kogentné ustanovenia príslušných právnych predpisov. </w:t>
      </w:r>
      <w:bookmarkEnd w:id="94"/>
      <w:bookmarkEnd w:id="95"/>
      <w:bookmarkEnd w:id="96"/>
      <w:r w:rsidRPr="005F73DA">
        <w:t xml:space="preserve">Povinnosť zachovávať mlčanlivosť podľa tohto odseku </w:t>
      </w:r>
      <w:fldSimple w:instr=" REF _Ref278285284 \r \h \* MERGEFORMAT ">
        <w:r w:rsidR="00546ABD">
          <w:t>16.9</w:t>
        </w:r>
      </w:fldSimple>
      <w:r w:rsidRPr="005F73DA">
        <w:t xml:space="preserve"> nie je časovo obmedzená a pretrvá aj po zániku Zmluvy, okrem prípadov, keď sa príslušné skutočnosti stanú všeobecne známymi bez zavinenia niektorej Zmluvnej strany.</w:t>
      </w:r>
    </w:p>
    <w:p w:rsidR="00C005FD" w:rsidRPr="005F73DA" w:rsidRDefault="00C005FD" w:rsidP="00E05F03">
      <w:pPr>
        <w:pStyle w:val="HBLevel2"/>
      </w:pPr>
      <w:r w:rsidRPr="005F73DA">
        <w:t>Zmluva sa uzatvára a riadi právnym poriadkom Slovenskej republiky.</w:t>
      </w:r>
    </w:p>
    <w:p w:rsidR="00C005FD" w:rsidRPr="005F73DA" w:rsidRDefault="00C005FD" w:rsidP="00E05F03">
      <w:pPr>
        <w:pStyle w:val="HBLevel2"/>
      </w:pPr>
      <w:bookmarkStart w:id="98" w:name="_Ref235607775"/>
      <w:bookmarkEnd w:id="97"/>
      <w:r w:rsidRPr="005F73DA">
        <w:t>Akýkoľvek spor, ktorý vznikne na základe Zmluvy, alebo v súvislosti s ňou, vrátane sporu o jej platnosť alebo existenciu, sa vyrieši pred príslušným súdom Slovenskej republiky.</w:t>
      </w:r>
      <w:bookmarkEnd w:id="98"/>
    </w:p>
    <w:p w:rsidR="00C005FD" w:rsidRPr="005F73DA" w:rsidRDefault="00C005FD" w:rsidP="00C2531B">
      <w:pPr>
        <w:pStyle w:val="HBLevel2"/>
      </w:pPr>
      <w:r w:rsidRPr="005F73DA">
        <w:t>Tieto OP nadobúdajú platnosť ich zverejnením na webovom sídle Poskytovateľa.</w:t>
      </w:r>
    </w:p>
    <w:p w:rsidR="00C005FD" w:rsidRPr="005F73DA" w:rsidRDefault="00C005FD" w:rsidP="00C2531B">
      <w:pPr>
        <w:pStyle w:val="HBLevel2"/>
      </w:pPr>
      <w:r w:rsidRPr="005F73DA">
        <w:t>Zmluvný vzťah týkajúci sa poskytovania Služieb udržiavania núdzových zásob medzi Poskytovateľom a </w:t>
      </w:r>
      <w:r w:rsidR="0016482A" w:rsidRPr="005F73DA">
        <w:t>Vybraný</w:t>
      </w:r>
      <w:r w:rsidR="005237B7">
        <w:t>m</w:t>
      </w:r>
      <w:r w:rsidR="0016482A" w:rsidRPr="005F73DA">
        <w:t xml:space="preserve"> podnikateľ</w:t>
      </w:r>
      <w:r w:rsidR="005237B7">
        <w:t>om</w:t>
      </w:r>
      <w:r w:rsidRPr="005F73DA">
        <w:t xml:space="preserve"> vznikne podpisom Zmluvy, čím </w:t>
      </w:r>
      <w:r w:rsidR="0016482A" w:rsidRPr="005F73DA">
        <w:t>Vybraný podnikateľ</w:t>
      </w:r>
      <w:r w:rsidRPr="005F73DA">
        <w:t xml:space="preserve"> súhlasí s podmienkami uvedenými v týchto OP ako aj s cenou uvedenou v aktuálnom platnom Cenníku a preberá záväzky a povinnosti v týchto OP uvedené.</w:t>
      </w:r>
    </w:p>
    <w:sectPr w:rsidR="00C005FD" w:rsidRPr="005F73DA" w:rsidSect="00047E49">
      <w:headerReference w:type="default" r:id="rId11"/>
      <w:footerReference w:type="default" r:id="rId12"/>
      <w:pgSz w:w="11906" w:h="16838" w:code="9"/>
      <w:pgMar w:top="1134" w:right="851" w:bottom="851" w:left="851" w:header="425" w:footer="312"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65" w:rsidRDefault="00EB7465" w:rsidP="001731AC">
      <w:r>
        <w:separator/>
      </w:r>
    </w:p>
    <w:p w:rsidR="00EB7465" w:rsidRDefault="00EB7465"/>
  </w:endnote>
  <w:endnote w:type="continuationSeparator" w:id="1">
    <w:p w:rsidR="00EB7465" w:rsidRDefault="00EB7465" w:rsidP="001731AC">
      <w:r>
        <w:continuationSeparator/>
      </w:r>
    </w:p>
    <w:p w:rsidR="00EB7465" w:rsidRDefault="00EB7465"/>
  </w:endnote>
  <w:endnote w:type="continuationNotice" w:id="2">
    <w:p w:rsidR="00EB7465" w:rsidRDefault="00EB746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5210"/>
      <w:gridCol w:w="5210"/>
    </w:tblGrid>
    <w:tr w:rsidR="000C4BE1" w:rsidTr="00D35B4D">
      <w:tc>
        <w:tcPr>
          <w:tcW w:w="5211" w:type="dxa"/>
        </w:tcPr>
        <w:p w:rsidR="000C4BE1" w:rsidRPr="00D35B4D" w:rsidRDefault="000C4BE1" w:rsidP="00D35B4D">
          <w:pPr>
            <w:spacing w:after="0" w:line="240" w:lineRule="auto"/>
            <w:rPr>
              <w:szCs w:val="18"/>
            </w:rPr>
          </w:pPr>
        </w:p>
      </w:tc>
      <w:tc>
        <w:tcPr>
          <w:tcW w:w="5211" w:type="dxa"/>
        </w:tcPr>
        <w:p w:rsidR="000C4BE1" w:rsidRPr="00D35B4D" w:rsidRDefault="000C4BE1" w:rsidP="00D35B4D">
          <w:pPr>
            <w:spacing w:after="0" w:line="240" w:lineRule="auto"/>
            <w:jc w:val="right"/>
            <w:rPr>
              <w:sz w:val="12"/>
            </w:rPr>
          </w:pPr>
          <w:r w:rsidRPr="00D35B4D">
            <w:rPr>
              <w:sz w:val="12"/>
            </w:rPr>
            <w:t xml:space="preserve">Strana </w:t>
          </w:r>
          <w:r w:rsidR="00C82DA8" w:rsidRPr="00D35B4D">
            <w:rPr>
              <w:sz w:val="12"/>
            </w:rPr>
            <w:fldChar w:fldCharType="begin"/>
          </w:r>
          <w:r w:rsidRPr="00D35B4D">
            <w:rPr>
              <w:sz w:val="12"/>
            </w:rPr>
            <w:instrText xml:space="preserve"> PAGE   \* MERGEFORMAT </w:instrText>
          </w:r>
          <w:r w:rsidR="00C82DA8" w:rsidRPr="00D35B4D">
            <w:rPr>
              <w:sz w:val="12"/>
            </w:rPr>
            <w:fldChar w:fldCharType="separate"/>
          </w:r>
          <w:r w:rsidR="00F85615">
            <w:rPr>
              <w:noProof/>
              <w:sz w:val="12"/>
            </w:rPr>
            <w:t>7</w:t>
          </w:r>
          <w:r w:rsidR="00C82DA8" w:rsidRPr="00D35B4D">
            <w:rPr>
              <w:sz w:val="12"/>
            </w:rPr>
            <w:fldChar w:fldCharType="end"/>
          </w:r>
          <w:r w:rsidRPr="00D35B4D">
            <w:rPr>
              <w:sz w:val="12"/>
            </w:rPr>
            <w:t xml:space="preserve"> z </w:t>
          </w:r>
          <w:fldSimple w:instr=" NUMPAGES   \* MERGEFORMAT ">
            <w:r w:rsidR="00F85615" w:rsidRPr="00F85615">
              <w:rPr>
                <w:noProof/>
                <w:sz w:val="12"/>
              </w:rPr>
              <w:t>7</w:t>
            </w:r>
          </w:fldSimple>
        </w:p>
      </w:tc>
    </w:tr>
  </w:tbl>
  <w:p w:rsidR="000C4BE1" w:rsidRPr="00F60A98" w:rsidRDefault="000C4BE1" w:rsidP="00900DCA">
    <w:pPr>
      <w:spacing w:after="0" w:line="240"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65" w:rsidRDefault="00EB7465" w:rsidP="001731AC">
      <w:r>
        <w:separator/>
      </w:r>
    </w:p>
    <w:p w:rsidR="00EB7465" w:rsidRDefault="00EB7465"/>
  </w:footnote>
  <w:footnote w:type="continuationSeparator" w:id="1">
    <w:p w:rsidR="00EB7465" w:rsidRDefault="00EB7465" w:rsidP="001731AC">
      <w:r>
        <w:continuationSeparator/>
      </w:r>
    </w:p>
    <w:p w:rsidR="00EB7465" w:rsidRDefault="00EB7465"/>
  </w:footnote>
  <w:footnote w:type="continuationNotice" w:id="2">
    <w:p w:rsidR="00EB7465" w:rsidRDefault="00EB746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10420"/>
    </w:tblGrid>
    <w:tr w:rsidR="000C4BE1" w:rsidTr="00754DD1">
      <w:tc>
        <w:tcPr>
          <w:tcW w:w="10420" w:type="dxa"/>
        </w:tcPr>
        <w:p w:rsidR="000C4BE1" w:rsidRPr="009671CB" w:rsidRDefault="000C4BE1" w:rsidP="009671CB">
          <w:pPr>
            <w:pStyle w:val="Hlavika"/>
            <w:spacing w:after="0" w:line="281" w:lineRule="auto"/>
            <w:rPr>
              <w:smallCaps/>
              <w:sz w:val="14"/>
              <w:lang w:eastAsia="en-GB"/>
            </w:rPr>
          </w:pPr>
          <w:r w:rsidRPr="009671CB">
            <w:rPr>
              <w:smallCaps/>
              <w:sz w:val="14"/>
              <w:lang w:eastAsia="en-GB"/>
            </w:rPr>
            <w:t>Obchodné podmienky zabezpečenia udržiavania núdzových zásob ropy a ropných výrobkov</w:t>
          </w:r>
        </w:p>
        <w:p w:rsidR="000C4BE1" w:rsidRDefault="000C4BE1" w:rsidP="009671CB">
          <w:pPr>
            <w:pStyle w:val="Hlavika"/>
            <w:spacing w:after="0" w:line="281" w:lineRule="auto"/>
            <w:rPr>
              <w:lang w:eastAsia="en-GB"/>
            </w:rPr>
          </w:pPr>
          <w:r w:rsidRPr="009671CB">
            <w:rPr>
              <w:smallCaps/>
              <w:sz w:val="14"/>
              <w:lang w:eastAsia="en-GB"/>
            </w:rPr>
            <w:t>Agentúra pre núdzové zásoby ropy a ropných výrobkov</w:t>
          </w:r>
        </w:p>
      </w:tc>
    </w:tr>
  </w:tbl>
  <w:p w:rsidR="000C4BE1" w:rsidRDefault="000C4BE1" w:rsidP="00900D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D3B"/>
    <w:multiLevelType w:val="multilevel"/>
    <w:tmpl w:val="8E90B14C"/>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nsid w:val="04F279F0"/>
    <w:multiLevelType w:val="hybridMultilevel"/>
    <w:tmpl w:val="A502E22E"/>
    <w:lvl w:ilvl="0" w:tplc="F6CA3B08">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0536644"/>
    <w:multiLevelType w:val="multilevel"/>
    <w:tmpl w:val="8BA260BE"/>
    <w:lvl w:ilvl="0">
      <w:start w:val="1"/>
      <w:numFmt w:val="decimal"/>
      <w:pStyle w:val="HBLevel1"/>
      <w:lvlText w:val="%1"/>
      <w:lvlJc w:val="left"/>
      <w:pPr>
        <w:tabs>
          <w:tab w:val="num" w:pos="680"/>
        </w:tabs>
        <w:ind w:left="567" w:hanging="567"/>
      </w:pPr>
      <w:rPr>
        <w:rFonts w:cs="Times New Roman" w:hint="default"/>
      </w:rPr>
    </w:lvl>
    <w:lvl w:ilvl="1">
      <w:start w:val="1"/>
      <w:numFmt w:val="decimal"/>
      <w:pStyle w:val="HBLevel2"/>
      <w:lvlText w:val="%1.%2"/>
      <w:lvlJc w:val="left"/>
      <w:pPr>
        <w:tabs>
          <w:tab w:val="num" w:pos="680"/>
        </w:tabs>
        <w:ind w:left="567" w:hanging="567"/>
      </w:pPr>
      <w:rPr>
        <w:rFonts w:cs="Times New Roman" w:hint="default"/>
      </w:rPr>
    </w:lvl>
    <w:lvl w:ilvl="2">
      <w:start w:val="1"/>
      <w:numFmt w:val="decimal"/>
      <w:pStyle w:val="HBLevel3"/>
      <w:lvlText w:val="%1.%2.%3"/>
      <w:lvlJc w:val="left"/>
      <w:pPr>
        <w:tabs>
          <w:tab w:val="num" w:pos="680"/>
        </w:tabs>
        <w:ind w:left="567" w:hanging="567"/>
      </w:pPr>
      <w:rPr>
        <w:rFonts w:cs="Times New Roman" w:hint="default"/>
      </w:rPr>
    </w:lvl>
    <w:lvl w:ilvl="3">
      <w:start w:val="1"/>
      <w:numFmt w:val="lowerRoman"/>
      <w:pStyle w:val="HBLevel4"/>
      <w:lvlText w:val="(%4)"/>
      <w:lvlJc w:val="left"/>
      <w:pPr>
        <w:tabs>
          <w:tab w:val="num" w:pos="680"/>
        </w:tabs>
        <w:ind w:left="567" w:hanging="567"/>
      </w:pPr>
      <w:rPr>
        <w:rFonts w:cs="Times New Roman" w:hint="default"/>
      </w:rPr>
    </w:lvl>
    <w:lvl w:ilvl="4">
      <w:start w:val="1"/>
      <w:numFmt w:val="lowerLetter"/>
      <w:pStyle w:val="HBLevel5"/>
      <w:lvlText w:val="(%5)"/>
      <w:lvlJc w:val="left"/>
      <w:pPr>
        <w:tabs>
          <w:tab w:val="num" w:pos="680"/>
        </w:tabs>
        <w:ind w:left="567" w:hanging="567"/>
      </w:pPr>
      <w:rPr>
        <w:rFonts w:cs="Times New Roman" w:hint="default"/>
      </w:rPr>
    </w:lvl>
    <w:lvl w:ilvl="5">
      <w:start w:val="1"/>
      <w:numFmt w:val="upperRoman"/>
      <w:pStyle w:val="HBLevel6"/>
      <w:lvlText w:val="(%6)"/>
      <w:lvlJc w:val="left"/>
      <w:pPr>
        <w:tabs>
          <w:tab w:val="num" w:pos="680"/>
        </w:tabs>
        <w:ind w:left="567" w:hanging="567"/>
      </w:pPr>
      <w:rPr>
        <w:rFonts w:cs="Times New Roman" w:hint="default"/>
      </w:rPr>
    </w:lvl>
    <w:lvl w:ilvl="6">
      <w:start w:val="1"/>
      <w:numFmt w:val="upperLetter"/>
      <w:pStyle w:val="HBLevel7"/>
      <w:lvlText w:val="%7."/>
      <w:lvlJc w:val="left"/>
      <w:pPr>
        <w:tabs>
          <w:tab w:val="num" w:pos="680"/>
        </w:tabs>
        <w:ind w:left="567" w:hanging="567"/>
      </w:pPr>
      <w:rPr>
        <w:rFonts w:cs="Times New Roman" w:hint="default"/>
      </w:rPr>
    </w:lvl>
    <w:lvl w:ilvl="7">
      <w:start w:val="1"/>
      <w:numFmt w:val="lowerLetter"/>
      <w:lvlText w:val="%8."/>
      <w:lvlJc w:val="left"/>
      <w:pPr>
        <w:tabs>
          <w:tab w:val="num" w:pos="680"/>
        </w:tabs>
        <w:ind w:left="567" w:hanging="567"/>
      </w:pPr>
      <w:rPr>
        <w:rFonts w:cs="Times New Roman" w:hint="default"/>
      </w:rPr>
    </w:lvl>
    <w:lvl w:ilvl="8">
      <w:start w:val="1"/>
      <w:numFmt w:val="lowerRoman"/>
      <w:lvlText w:val="%9."/>
      <w:lvlJc w:val="left"/>
      <w:pPr>
        <w:tabs>
          <w:tab w:val="num" w:pos="680"/>
        </w:tabs>
        <w:ind w:left="567" w:hanging="567"/>
      </w:pPr>
      <w:rPr>
        <w:rFonts w:cs="Times New Roman" w:hint="default"/>
      </w:rPr>
    </w:lvl>
  </w:abstractNum>
  <w:abstractNum w:abstractNumId="3">
    <w:nsid w:val="1B7D2FA8"/>
    <w:multiLevelType w:val="multilevel"/>
    <w:tmpl w:val="519C4C12"/>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4">
    <w:nsid w:val="21E33917"/>
    <w:multiLevelType w:val="multilevel"/>
    <w:tmpl w:val="041B0023"/>
    <w:lvl w:ilvl="0">
      <w:start w:val="1"/>
      <w:numFmt w:val="upperRoman"/>
      <w:pStyle w:val="Nadpis1"/>
      <w:lvlText w:val="Article %1."/>
      <w:lvlJc w:val="left"/>
      <w:rPr>
        <w:rFonts w:cs="Times New Roman"/>
      </w:rPr>
    </w:lvl>
    <w:lvl w:ilvl="1">
      <w:start w:val="1"/>
      <w:numFmt w:val="decimalZero"/>
      <w:pStyle w:val="Nadpis2"/>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nsid w:val="2960133C"/>
    <w:multiLevelType w:val="multilevel"/>
    <w:tmpl w:val="6834F0E6"/>
    <w:lvl w:ilvl="0">
      <w:start w:val="1"/>
      <w:numFmt w:val="upperLetter"/>
      <w:pStyle w:val="HBALPHA1"/>
      <w:lvlText w:val="(%1)"/>
      <w:lvlJc w:val="left"/>
      <w:pPr>
        <w:tabs>
          <w:tab w:val="num" w:pos="680"/>
        </w:tabs>
        <w:ind w:left="680" w:hanging="680"/>
      </w:pPr>
      <w:rPr>
        <w:rFonts w:cs="Times New Roman" w:hint="default"/>
      </w:rPr>
    </w:lvl>
    <w:lvl w:ilvl="1">
      <w:start w:val="1"/>
      <w:numFmt w:val="upperLetter"/>
      <w:pStyle w:val="HBALPHA2"/>
      <w:lvlText w:val="(%2)"/>
      <w:lvlJc w:val="left"/>
      <w:pPr>
        <w:tabs>
          <w:tab w:val="num" w:pos="1361"/>
        </w:tabs>
        <w:ind w:left="1361" w:hanging="681"/>
      </w:pPr>
      <w:rPr>
        <w:rFonts w:cs="Times New Roman" w:hint="default"/>
      </w:rPr>
    </w:lvl>
    <w:lvl w:ilvl="2">
      <w:start w:val="1"/>
      <w:numFmt w:val="upperLetter"/>
      <w:pStyle w:val="HBALPHA3"/>
      <w:lvlText w:val="(%3)"/>
      <w:lvlJc w:val="left"/>
      <w:pPr>
        <w:tabs>
          <w:tab w:val="num" w:pos="2041"/>
        </w:tabs>
        <w:ind w:left="2041" w:hanging="680"/>
      </w:pPr>
      <w:rPr>
        <w:rFonts w:cs="Times New Roman" w:hint="default"/>
      </w:rPr>
    </w:lvl>
    <w:lvl w:ilvl="3">
      <w:start w:val="1"/>
      <w:numFmt w:val="upperLetter"/>
      <w:pStyle w:val="HBALPHA4"/>
      <w:lvlText w:val="(%4)"/>
      <w:lvlJc w:val="left"/>
      <w:pPr>
        <w:tabs>
          <w:tab w:val="num" w:pos="2722"/>
        </w:tabs>
        <w:ind w:left="2722" w:hanging="681"/>
      </w:pPr>
      <w:rPr>
        <w:rFonts w:cs="Times New Roman" w:hint="default"/>
      </w:rPr>
    </w:lvl>
    <w:lvl w:ilvl="4">
      <w:start w:val="1"/>
      <w:numFmt w:val="upperLetter"/>
      <w:pStyle w:val="HBALPHA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9F93D24"/>
    <w:multiLevelType w:val="multilevel"/>
    <w:tmpl w:val="93D8329C"/>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7">
    <w:nsid w:val="3AC42619"/>
    <w:multiLevelType w:val="multilevel"/>
    <w:tmpl w:val="087831A2"/>
    <w:lvl w:ilvl="0">
      <w:start w:val="1"/>
      <w:numFmt w:val="upperRoman"/>
      <w:pStyle w:val="HBROMAN1"/>
      <w:lvlText w:val="(%1)"/>
      <w:lvlJc w:val="left"/>
      <w:pPr>
        <w:tabs>
          <w:tab w:val="num" w:pos="680"/>
        </w:tabs>
        <w:ind w:left="680" w:hanging="680"/>
      </w:pPr>
      <w:rPr>
        <w:rFonts w:cs="Times New Roman" w:hint="default"/>
      </w:rPr>
    </w:lvl>
    <w:lvl w:ilvl="1">
      <w:start w:val="1"/>
      <w:numFmt w:val="upperRoman"/>
      <w:pStyle w:val="HBROMAN2"/>
      <w:lvlText w:val="(%2)"/>
      <w:lvlJc w:val="left"/>
      <w:pPr>
        <w:tabs>
          <w:tab w:val="num" w:pos="1361"/>
        </w:tabs>
        <w:ind w:left="1361" w:hanging="681"/>
      </w:pPr>
      <w:rPr>
        <w:rFonts w:cs="Times New Roman" w:hint="default"/>
      </w:rPr>
    </w:lvl>
    <w:lvl w:ilvl="2">
      <w:start w:val="1"/>
      <w:numFmt w:val="upperRoman"/>
      <w:pStyle w:val="HBROMAN3"/>
      <w:lvlText w:val="(%3)"/>
      <w:lvlJc w:val="left"/>
      <w:pPr>
        <w:tabs>
          <w:tab w:val="num" w:pos="2041"/>
        </w:tabs>
        <w:ind w:left="2041" w:hanging="680"/>
      </w:pPr>
      <w:rPr>
        <w:rFonts w:cs="Times New Roman" w:hint="default"/>
      </w:rPr>
    </w:lvl>
    <w:lvl w:ilvl="3">
      <w:start w:val="1"/>
      <w:numFmt w:val="upperRoman"/>
      <w:pStyle w:val="HBROMAN4"/>
      <w:lvlText w:val="(%4)"/>
      <w:lvlJc w:val="left"/>
      <w:pPr>
        <w:tabs>
          <w:tab w:val="num" w:pos="2722"/>
        </w:tabs>
        <w:ind w:left="2722" w:hanging="681"/>
      </w:pPr>
      <w:rPr>
        <w:rFonts w:cs="Times New Roman" w:hint="default"/>
      </w:rPr>
    </w:lvl>
    <w:lvl w:ilvl="4">
      <w:start w:val="1"/>
      <w:numFmt w:val="upperRoman"/>
      <w:pStyle w:val="HBROMAN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43777A03"/>
    <w:multiLevelType w:val="multilevel"/>
    <w:tmpl w:val="1AAA6B60"/>
    <w:lvl w:ilvl="0">
      <w:start w:val="1"/>
      <w:numFmt w:val="decimal"/>
      <w:pStyle w:val="HBBoldLevel1"/>
      <w:lvlText w:val="%1"/>
      <w:lvlJc w:val="left"/>
      <w:pPr>
        <w:tabs>
          <w:tab w:val="num" w:pos="680"/>
        </w:tabs>
        <w:ind w:left="680" w:hanging="680"/>
      </w:pPr>
      <w:rPr>
        <w:rFonts w:cs="Times New Roman" w:hint="default"/>
      </w:rPr>
    </w:lvl>
    <w:lvl w:ilvl="1">
      <w:start w:val="1"/>
      <w:numFmt w:val="decimal"/>
      <w:pStyle w:val="HBBoldLevel2"/>
      <w:lvlText w:val="%1.%2"/>
      <w:lvlJc w:val="left"/>
      <w:pPr>
        <w:tabs>
          <w:tab w:val="num" w:pos="680"/>
        </w:tabs>
        <w:ind w:left="680" w:hanging="680"/>
      </w:pPr>
      <w:rPr>
        <w:rFonts w:cs="Times New Roman" w:hint="default"/>
      </w:rPr>
    </w:lvl>
    <w:lvl w:ilvl="2">
      <w:start w:val="1"/>
      <w:numFmt w:val="decimal"/>
      <w:pStyle w:val="HBBoldLevel3"/>
      <w:lvlText w:val="%1.%2.%3"/>
      <w:lvlJc w:val="left"/>
      <w:pPr>
        <w:tabs>
          <w:tab w:val="num" w:pos="1361"/>
        </w:tabs>
        <w:ind w:left="1361" w:hanging="681"/>
      </w:pPr>
      <w:rPr>
        <w:rFonts w:cs="Times New Roman" w:hint="default"/>
      </w:rPr>
    </w:lvl>
    <w:lvl w:ilvl="3">
      <w:start w:val="1"/>
      <w:numFmt w:val="lowerRoman"/>
      <w:pStyle w:val="HBBoldLevel4"/>
      <w:lvlText w:val="(%4)"/>
      <w:lvlJc w:val="left"/>
      <w:pPr>
        <w:tabs>
          <w:tab w:val="num" w:pos="2041"/>
        </w:tabs>
        <w:ind w:left="2041" w:hanging="680"/>
      </w:pPr>
      <w:rPr>
        <w:rFonts w:cs="Times New Roman" w:hint="default"/>
      </w:rPr>
    </w:lvl>
    <w:lvl w:ilvl="4">
      <w:start w:val="1"/>
      <w:numFmt w:val="lowerLetter"/>
      <w:pStyle w:val="HBBoldLevel5"/>
      <w:lvlText w:val="(%5)"/>
      <w:lvlJc w:val="left"/>
      <w:pPr>
        <w:tabs>
          <w:tab w:val="num" w:pos="2722"/>
        </w:tabs>
        <w:ind w:left="2722" w:hanging="681"/>
      </w:pPr>
      <w:rPr>
        <w:rFonts w:cs="Times New Roman" w:hint="default"/>
      </w:rPr>
    </w:lvl>
    <w:lvl w:ilvl="5">
      <w:start w:val="1"/>
      <w:numFmt w:val="upperRoman"/>
      <w:pStyle w:val="HBBoldLevel6"/>
      <w:lvlText w:val="(%6)"/>
      <w:lvlJc w:val="left"/>
      <w:pPr>
        <w:tabs>
          <w:tab w:val="num" w:pos="3402"/>
        </w:tabs>
        <w:ind w:left="3402" w:hanging="680"/>
      </w:pPr>
      <w:rPr>
        <w:rFonts w:cs="Times New Roman" w:hint="default"/>
      </w:rPr>
    </w:lvl>
    <w:lvl w:ilvl="6">
      <w:start w:val="1"/>
      <w:numFmt w:val="upperLetter"/>
      <w:pStyle w:val="HBBoldLevel7"/>
      <w:lvlText w:val="%7."/>
      <w:lvlJc w:val="left"/>
      <w:pPr>
        <w:tabs>
          <w:tab w:val="num" w:pos="4082"/>
        </w:tabs>
        <w:ind w:left="4082" w:hanging="68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4CDE163C"/>
    <w:multiLevelType w:val="multilevel"/>
    <w:tmpl w:val="ADE25630"/>
    <w:lvl w:ilvl="0">
      <w:start w:val="1"/>
      <w:numFmt w:val="lowerLetter"/>
      <w:pStyle w:val="HBalpha10"/>
      <w:lvlText w:val="(%1)"/>
      <w:lvlJc w:val="left"/>
      <w:pPr>
        <w:tabs>
          <w:tab w:val="num" w:pos="682"/>
        </w:tabs>
        <w:ind w:left="682" w:hanging="680"/>
      </w:pPr>
      <w:rPr>
        <w:rFonts w:cs="Times New Roman" w:hint="default"/>
      </w:rPr>
    </w:lvl>
    <w:lvl w:ilvl="1">
      <w:start w:val="1"/>
      <w:numFmt w:val="lowerLetter"/>
      <w:pStyle w:val="HBalpha20"/>
      <w:lvlText w:val="(%2)"/>
      <w:lvlJc w:val="left"/>
      <w:pPr>
        <w:tabs>
          <w:tab w:val="num" w:pos="1363"/>
        </w:tabs>
        <w:ind w:left="1363" w:hanging="681"/>
      </w:pPr>
      <w:rPr>
        <w:rFonts w:cs="Times New Roman" w:hint="default"/>
      </w:rPr>
    </w:lvl>
    <w:lvl w:ilvl="2">
      <w:start w:val="1"/>
      <w:numFmt w:val="lowerLetter"/>
      <w:pStyle w:val="HBalpha30"/>
      <w:lvlText w:val="(%3)"/>
      <w:lvlJc w:val="left"/>
      <w:pPr>
        <w:tabs>
          <w:tab w:val="num" w:pos="2043"/>
        </w:tabs>
        <w:ind w:left="2043" w:hanging="680"/>
      </w:pPr>
      <w:rPr>
        <w:rFonts w:cs="Times New Roman" w:hint="default"/>
      </w:rPr>
    </w:lvl>
    <w:lvl w:ilvl="3">
      <w:start w:val="1"/>
      <w:numFmt w:val="lowerLetter"/>
      <w:pStyle w:val="HBalpha40"/>
      <w:lvlText w:val="(%4)"/>
      <w:lvlJc w:val="left"/>
      <w:pPr>
        <w:tabs>
          <w:tab w:val="num" w:pos="2724"/>
        </w:tabs>
        <w:ind w:left="2724" w:hanging="681"/>
      </w:pPr>
      <w:rPr>
        <w:rFonts w:cs="Times New Roman" w:hint="default"/>
      </w:rPr>
    </w:lvl>
    <w:lvl w:ilvl="4">
      <w:start w:val="1"/>
      <w:numFmt w:val="lowerLetter"/>
      <w:pStyle w:val="HBalpha50"/>
      <w:lvlText w:val="(%5)"/>
      <w:lvlJc w:val="left"/>
      <w:pPr>
        <w:tabs>
          <w:tab w:val="num" w:pos="3404"/>
        </w:tabs>
        <w:ind w:left="3404" w:hanging="680"/>
      </w:pPr>
      <w:rPr>
        <w:rFonts w:cs="Times New Roman" w:hint="default"/>
      </w:rPr>
    </w:lvl>
    <w:lvl w:ilvl="5">
      <w:start w:val="1"/>
      <w:numFmt w:val="lowerRoman"/>
      <w:lvlText w:val="(%6)"/>
      <w:lvlJc w:val="left"/>
      <w:pPr>
        <w:ind w:left="2162" w:hanging="360"/>
      </w:pPr>
      <w:rPr>
        <w:rFonts w:cs="Times New Roman" w:hint="default"/>
      </w:rPr>
    </w:lvl>
    <w:lvl w:ilvl="6">
      <w:start w:val="1"/>
      <w:numFmt w:val="decimal"/>
      <w:lvlText w:val="%7."/>
      <w:lvlJc w:val="left"/>
      <w:pPr>
        <w:ind w:left="2522" w:hanging="360"/>
      </w:pPr>
      <w:rPr>
        <w:rFonts w:cs="Times New Roman" w:hint="default"/>
      </w:rPr>
    </w:lvl>
    <w:lvl w:ilvl="7">
      <w:start w:val="1"/>
      <w:numFmt w:val="lowerLetter"/>
      <w:lvlText w:val="%8."/>
      <w:lvlJc w:val="left"/>
      <w:pPr>
        <w:ind w:left="2882" w:hanging="360"/>
      </w:pPr>
      <w:rPr>
        <w:rFonts w:cs="Times New Roman" w:hint="default"/>
      </w:rPr>
    </w:lvl>
    <w:lvl w:ilvl="8">
      <w:start w:val="1"/>
      <w:numFmt w:val="lowerRoman"/>
      <w:lvlText w:val="%9."/>
      <w:lvlJc w:val="left"/>
      <w:pPr>
        <w:ind w:left="3242" w:hanging="360"/>
      </w:pPr>
      <w:rPr>
        <w:rFonts w:cs="Times New Roman" w:hint="default"/>
      </w:rPr>
    </w:lvl>
  </w:abstractNum>
  <w:abstractNum w:abstractNumId="10">
    <w:nsid w:val="5FEF14EC"/>
    <w:multiLevelType w:val="multilevel"/>
    <w:tmpl w:val="3B800D1E"/>
    <w:styleLink w:val="HBromanOutline"/>
    <w:lvl w:ilvl="0">
      <w:start w:val="1"/>
      <w:numFmt w:val="lowerRoman"/>
      <w:pStyle w:val="HBroman10"/>
      <w:lvlText w:val="(%1)"/>
      <w:lvlJc w:val="left"/>
      <w:pPr>
        <w:tabs>
          <w:tab w:val="num" w:pos="680"/>
        </w:tabs>
        <w:ind w:left="567" w:hanging="567"/>
      </w:pPr>
      <w:rPr>
        <w:rFonts w:cs="Times New Roman" w:hint="default"/>
      </w:rPr>
    </w:lvl>
    <w:lvl w:ilvl="1">
      <w:start w:val="1"/>
      <w:numFmt w:val="lowerRoman"/>
      <w:pStyle w:val="HBroman20"/>
      <w:lvlText w:val="(%2)"/>
      <w:lvlJc w:val="left"/>
      <w:pPr>
        <w:tabs>
          <w:tab w:val="num" w:pos="1247"/>
        </w:tabs>
        <w:ind w:left="1134" w:hanging="567"/>
      </w:pPr>
      <w:rPr>
        <w:rFonts w:cs="Times New Roman" w:hint="default"/>
      </w:rPr>
    </w:lvl>
    <w:lvl w:ilvl="2">
      <w:start w:val="1"/>
      <w:numFmt w:val="lowerRoman"/>
      <w:pStyle w:val="HBroman30"/>
      <w:lvlText w:val="(%3)"/>
      <w:lvlJc w:val="left"/>
      <w:pPr>
        <w:tabs>
          <w:tab w:val="num" w:pos="1814"/>
        </w:tabs>
        <w:ind w:left="1701" w:hanging="567"/>
      </w:pPr>
      <w:rPr>
        <w:rFonts w:cs="Times New Roman" w:hint="default"/>
      </w:rPr>
    </w:lvl>
    <w:lvl w:ilvl="3">
      <w:start w:val="1"/>
      <w:numFmt w:val="lowerRoman"/>
      <w:pStyle w:val="HBroman40"/>
      <w:lvlText w:val="(%4)"/>
      <w:lvlJc w:val="left"/>
      <w:pPr>
        <w:tabs>
          <w:tab w:val="num" w:pos="2381"/>
        </w:tabs>
        <w:ind w:left="2268" w:hanging="567"/>
      </w:pPr>
      <w:rPr>
        <w:rFonts w:cs="Times New Roman" w:hint="default"/>
      </w:rPr>
    </w:lvl>
    <w:lvl w:ilvl="4">
      <w:start w:val="1"/>
      <w:numFmt w:val="lowerRoman"/>
      <w:pStyle w:val="HBroman50"/>
      <w:lvlText w:val="(%5)"/>
      <w:lvlJc w:val="left"/>
      <w:pPr>
        <w:tabs>
          <w:tab w:val="num" w:pos="2948"/>
        </w:tabs>
        <w:ind w:left="2835" w:hanging="567"/>
      </w:pPr>
      <w:rPr>
        <w:rFonts w:cs="Times New Roman" w:hint="default"/>
      </w:rPr>
    </w:lvl>
    <w:lvl w:ilvl="5">
      <w:start w:val="1"/>
      <w:numFmt w:val="lowerRoman"/>
      <w:lvlText w:val="(%6)"/>
      <w:lvlJc w:val="left"/>
      <w:pPr>
        <w:tabs>
          <w:tab w:val="num" w:pos="3515"/>
        </w:tabs>
        <w:ind w:left="3402" w:hanging="567"/>
      </w:pPr>
      <w:rPr>
        <w:rFonts w:cs="Times New Roman" w:hint="default"/>
      </w:rPr>
    </w:lvl>
    <w:lvl w:ilvl="6">
      <w:start w:val="1"/>
      <w:numFmt w:val="decimal"/>
      <w:lvlText w:val="%7."/>
      <w:lvlJc w:val="left"/>
      <w:pPr>
        <w:tabs>
          <w:tab w:val="num" w:pos="4082"/>
        </w:tabs>
        <w:ind w:left="3969" w:hanging="567"/>
      </w:pPr>
      <w:rPr>
        <w:rFonts w:cs="Times New Roman" w:hint="default"/>
      </w:rPr>
    </w:lvl>
    <w:lvl w:ilvl="7">
      <w:start w:val="1"/>
      <w:numFmt w:val="lowerLetter"/>
      <w:lvlText w:val="%8."/>
      <w:lvlJc w:val="left"/>
      <w:pPr>
        <w:tabs>
          <w:tab w:val="num" w:pos="4649"/>
        </w:tabs>
        <w:ind w:left="4536" w:hanging="567"/>
      </w:pPr>
      <w:rPr>
        <w:rFonts w:cs="Times New Roman" w:hint="default"/>
      </w:rPr>
    </w:lvl>
    <w:lvl w:ilvl="8">
      <w:start w:val="1"/>
      <w:numFmt w:val="lowerRoman"/>
      <w:lvlText w:val="%9."/>
      <w:lvlJc w:val="left"/>
      <w:pPr>
        <w:tabs>
          <w:tab w:val="num" w:pos="5216"/>
        </w:tabs>
        <w:ind w:left="5103" w:hanging="567"/>
      </w:pPr>
      <w:rPr>
        <w:rFonts w:cs="Times New Roman" w:hint="default"/>
      </w:rPr>
    </w:lvl>
  </w:abstractNum>
  <w:abstractNum w:abstractNumId="11">
    <w:nsid w:val="6C500F67"/>
    <w:multiLevelType w:val="hybridMultilevel"/>
    <w:tmpl w:val="04E8A35C"/>
    <w:lvl w:ilvl="0" w:tplc="4F062CF4">
      <w:start w:val="1"/>
      <w:numFmt w:val="decimal"/>
      <w:pStyle w:val="HBParties"/>
      <w:lvlText w:val="(%1)"/>
      <w:lvlJc w:val="left"/>
      <w:pPr>
        <w:tabs>
          <w:tab w:val="num" w:pos="680"/>
        </w:tabs>
        <w:ind w:left="680" w:hanging="680"/>
      </w:pPr>
      <w:rPr>
        <w:rFonts w:cs="Times New Roman" w:hint="default"/>
        <w:b/>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74F125EB"/>
    <w:multiLevelType w:val="multilevel"/>
    <w:tmpl w:val="686457EA"/>
    <w:lvl w:ilvl="0">
      <w:start w:val="1"/>
      <w:numFmt w:val="decimal"/>
      <w:pStyle w:val="HBListNumbers1"/>
      <w:lvlText w:val="%1."/>
      <w:lvlJc w:val="left"/>
      <w:pPr>
        <w:tabs>
          <w:tab w:val="num" w:pos="680"/>
        </w:tabs>
        <w:ind w:left="680" w:hanging="680"/>
      </w:pPr>
      <w:rPr>
        <w:rFonts w:cs="Times New Roman" w:hint="default"/>
      </w:rPr>
    </w:lvl>
    <w:lvl w:ilvl="1">
      <w:start w:val="1"/>
      <w:numFmt w:val="decimal"/>
      <w:pStyle w:val="HBListNumbers2"/>
      <w:lvlText w:val="%2."/>
      <w:lvlJc w:val="left"/>
      <w:pPr>
        <w:tabs>
          <w:tab w:val="num" w:pos="1361"/>
        </w:tabs>
        <w:ind w:left="1361" w:hanging="681"/>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0"/>
  </w:num>
  <w:num w:numId="5">
    <w:abstractNumId w:val="9"/>
  </w:num>
  <w:num w:numId="6">
    <w:abstractNumId w:val="7"/>
  </w:num>
  <w:num w:numId="7">
    <w:abstractNumId w:val="5"/>
  </w:num>
  <w:num w:numId="8">
    <w:abstractNumId w:val="12"/>
  </w:num>
  <w:num w:numId="9">
    <w:abstractNumId w:val="11"/>
  </w:num>
  <w:num w:numId="10">
    <w:abstractNumId w:val="1"/>
  </w:num>
  <w:num w:numId="11">
    <w:abstractNumId w:val="6"/>
  </w:num>
  <w:num w:numId="12">
    <w:abstractNumId w:val="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num>
  <w:num w:numId="35">
    <w:abstractNumId w:val="10"/>
  </w:num>
  <w:num w:numId="36">
    <w:abstractNumId w:val="2"/>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hideSpellingErrors/>
  <w:hideGrammaticalErrors/>
  <w:documentProtection w:edit="forms" w:enforcement="1" w:cryptProviderType="rsaFull" w:cryptAlgorithmClass="hash" w:cryptAlgorithmType="typeAny" w:cryptAlgorithmSid="4" w:cryptSpinCount="50000" w:hash="KNHUCR2iMBHFhhVrcD6zzW5uQ10=" w:salt="MhXnQExroYWGXU/9uPYgnw=="/>
  <w:defaultTabStop w:val="0"/>
  <w:hyphenationZone w:val="425"/>
  <w:characterSpacingControl w:val="doNotCompress"/>
  <w:footnotePr>
    <w:footnote w:id="0"/>
    <w:footnote w:id="1"/>
    <w:footnote w:id="2"/>
  </w:footnotePr>
  <w:endnotePr>
    <w:endnote w:id="0"/>
    <w:endnote w:id="1"/>
    <w:endnote w:id="2"/>
  </w:endnotePr>
  <w:compat/>
  <w:rsids>
    <w:rsidRoot w:val="001731AC"/>
    <w:rsid w:val="00000E09"/>
    <w:rsid w:val="00001E95"/>
    <w:rsid w:val="00007975"/>
    <w:rsid w:val="00012987"/>
    <w:rsid w:val="000214FB"/>
    <w:rsid w:val="0002157F"/>
    <w:rsid w:val="00030CB6"/>
    <w:rsid w:val="000454EC"/>
    <w:rsid w:val="0004556E"/>
    <w:rsid w:val="00046944"/>
    <w:rsid w:val="00047B39"/>
    <w:rsid w:val="00047E49"/>
    <w:rsid w:val="00050BC9"/>
    <w:rsid w:val="00052E47"/>
    <w:rsid w:val="00056D41"/>
    <w:rsid w:val="000577FB"/>
    <w:rsid w:val="000604B2"/>
    <w:rsid w:val="000615D6"/>
    <w:rsid w:val="00066004"/>
    <w:rsid w:val="00080732"/>
    <w:rsid w:val="00081103"/>
    <w:rsid w:val="000832BD"/>
    <w:rsid w:val="00083C5A"/>
    <w:rsid w:val="00093BE2"/>
    <w:rsid w:val="00095885"/>
    <w:rsid w:val="0009729B"/>
    <w:rsid w:val="000A0B6B"/>
    <w:rsid w:val="000A2AD8"/>
    <w:rsid w:val="000A44FA"/>
    <w:rsid w:val="000A4CD8"/>
    <w:rsid w:val="000B4357"/>
    <w:rsid w:val="000B4571"/>
    <w:rsid w:val="000B646A"/>
    <w:rsid w:val="000C4400"/>
    <w:rsid w:val="000C4454"/>
    <w:rsid w:val="000C4BE1"/>
    <w:rsid w:val="000C5579"/>
    <w:rsid w:val="000C7194"/>
    <w:rsid w:val="000D3842"/>
    <w:rsid w:val="000D4EFB"/>
    <w:rsid w:val="000D63F4"/>
    <w:rsid w:val="000D6A17"/>
    <w:rsid w:val="000E243B"/>
    <w:rsid w:val="000E4897"/>
    <w:rsid w:val="000F7320"/>
    <w:rsid w:val="0010135A"/>
    <w:rsid w:val="0010249D"/>
    <w:rsid w:val="00111D98"/>
    <w:rsid w:val="00116811"/>
    <w:rsid w:val="00124BFA"/>
    <w:rsid w:val="00130CB0"/>
    <w:rsid w:val="00136683"/>
    <w:rsid w:val="001379AC"/>
    <w:rsid w:val="00141740"/>
    <w:rsid w:val="001421C8"/>
    <w:rsid w:val="00144FC2"/>
    <w:rsid w:val="00146481"/>
    <w:rsid w:val="001553B2"/>
    <w:rsid w:val="00163764"/>
    <w:rsid w:val="00164781"/>
    <w:rsid w:val="0016482A"/>
    <w:rsid w:val="00165C83"/>
    <w:rsid w:val="00165D47"/>
    <w:rsid w:val="001731AC"/>
    <w:rsid w:val="00173B21"/>
    <w:rsid w:val="00186C88"/>
    <w:rsid w:val="001916DE"/>
    <w:rsid w:val="00197AF9"/>
    <w:rsid w:val="001A1D02"/>
    <w:rsid w:val="001A2995"/>
    <w:rsid w:val="001B0CE9"/>
    <w:rsid w:val="001B7470"/>
    <w:rsid w:val="001C026F"/>
    <w:rsid w:val="001C0634"/>
    <w:rsid w:val="001C0D78"/>
    <w:rsid w:val="001C50E0"/>
    <w:rsid w:val="001D0542"/>
    <w:rsid w:val="001D2D63"/>
    <w:rsid w:val="001E1CC5"/>
    <w:rsid w:val="001E22A0"/>
    <w:rsid w:val="001E55CB"/>
    <w:rsid w:val="001F4463"/>
    <w:rsid w:val="00204DEE"/>
    <w:rsid w:val="00210431"/>
    <w:rsid w:val="00212613"/>
    <w:rsid w:val="00216053"/>
    <w:rsid w:val="00217D76"/>
    <w:rsid w:val="00224B41"/>
    <w:rsid w:val="00235786"/>
    <w:rsid w:val="00243BF0"/>
    <w:rsid w:val="00256208"/>
    <w:rsid w:val="00256E6C"/>
    <w:rsid w:val="002624CE"/>
    <w:rsid w:val="00262D65"/>
    <w:rsid w:val="00263421"/>
    <w:rsid w:val="00264C0C"/>
    <w:rsid w:val="00267E81"/>
    <w:rsid w:val="00272708"/>
    <w:rsid w:val="00280E5E"/>
    <w:rsid w:val="00286C65"/>
    <w:rsid w:val="002904CD"/>
    <w:rsid w:val="002948AB"/>
    <w:rsid w:val="002A3975"/>
    <w:rsid w:val="002A3A8C"/>
    <w:rsid w:val="002A58DD"/>
    <w:rsid w:val="002A6122"/>
    <w:rsid w:val="002A67B1"/>
    <w:rsid w:val="002B66EF"/>
    <w:rsid w:val="002C2024"/>
    <w:rsid w:val="002C623D"/>
    <w:rsid w:val="002C641A"/>
    <w:rsid w:val="002D4B01"/>
    <w:rsid w:val="002E145F"/>
    <w:rsid w:val="002E27E1"/>
    <w:rsid w:val="002E54A3"/>
    <w:rsid w:val="002F5E5E"/>
    <w:rsid w:val="003003B3"/>
    <w:rsid w:val="003023CF"/>
    <w:rsid w:val="003029CB"/>
    <w:rsid w:val="00305845"/>
    <w:rsid w:val="003239B9"/>
    <w:rsid w:val="003242EE"/>
    <w:rsid w:val="00324DAD"/>
    <w:rsid w:val="00327253"/>
    <w:rsid w:val="00330E2E"/>
    <w:rsid w:val="0033307E"/>
    <w:rsid w:val="003477DE"/>
    <w:rsid w:val="00351FEC"/>
    <w:rsid w:val="003639B7"/>
    <w:rsid w:val="003655EF"/>
    <w:rsid w:val="00367760"/>
    <w:rsid w:val="0037134A"/>
    <w:rsid w:val="00371CAF"/>
    <w:rsid w:val="00377C2F"/>
    <w:rsid w:val="00381BBB"/>
    <w:rsid w:val="00382864"/>
    <w:rsid w:val="00391361"/>
    <w:rsid w:val="003B001F"/>
    <w:rsid w:val="003B1D4F"/>
    <w:rsid w:val="003B2002"/>
    <w:rsid w:val="003B22B8"/>
    <w:rsid w:val="003C3895"/>
    <w:rsid w:val="003D5B1C"/>
    <w:rsid w:val="003E2902"/>
    <w:rsid w:val="003F0D84"/>
    <w:rsid w:val="003F4EA9"/>
    <w:rsid w:val="003F5664"/>
    <w:rsid w:val="003F6192"/>
    <w:rsid w:val="00400625"/>
    <w:rsid w:val="00410863"/>
    <w:rsid w:val="004138CE"/>
    <w:rsid w:val="004157A1"/>
    <w:rsid w:val="00417BB8"/>
    <w:rsid w:val="00421A8D"/>
    <w:rsid w:val="004245F7"/>
    <w:rsid w:val="0044512E"/>
    <w:rsid w:val="00450017"/>
    <w:rsid w:val="00452145"/>
    <w:rsid w:val="0045234F"/>
    <w:rsid w:val="00452E54"/>
    <w:rsid w:val="0045559F"/>
    <w:rsid w:val="00456B51"/>
    <w:rsid w:val="004573A5"/>
    <w:rsid w:val="004613E3"/>
    <w:rsid w:val="00462038"/>
    <w:rsid w:val="0046221A"/>
    <w:rsid w:val="00472991"/>
    <w:rsid w:val="00474F10"/>
    <w:rsid w:val="00476687"/>
    <w:rsid w:val="00477379"/>
    <w:rsid w:val="00482495"/>
    <w:rsid w:val="00487E2B"/>
    <w:rsid w:val="004912BB"/>
    <w:rsid w:val="004936FD"/>
    <w:rsid w:val="0049528B"/>
    <w:rsid w:val="004A0209"/>
    <w:rsid w:val="004B638B"/>
    <w:rsid w:val="004C2AC7"/>
    <w:rsid w:val="004C3F2E"/>
    <w:rsid w:val="004C44E0"/>
    <w:rsid w:val="004C5E28"/>
    <w:rsid w:val="004D0A58"/>
    <w:rsid w:val="004D5F89"/>
    <w:rsid w:val="004D62ED"/>
    <w:rsid w:val="004D6514"/>
    <w:rsid w:val="004E05A0"/>
    <w:rsid w:val="004E0DF4"/>
    <w:rsid w:val="004E4753"/>
    <w:rsid w:val="004E4BAB"/>
    <w:rsid w:val="004F0ABE"/>
    <w:rsid w:val="00507EDF"/>
    <w:rsid w:val="005177CC"/>
    <w:rsid w:val="005237B7"/>
    <w:rsid w:val="00526329"/>
    <w:rsid w:val="0052720C"/>
    <w:rsid w:val="00534219"/>
    <w:rsid w:val="00536C78"/>
    <w:rsid w:val="00541A81"/>
    <w:rsid w:val="005438BC"/>
    <w:rsid w:val="00546ABD"/>
    <w:rsid w:val="00560319"/>
    <w:rsid w:val="00564902"/>
    <w:rsid w:val="00564A73"/>
    <w:rsid w:val="00565E9A"/>
    <w:rsid w:val="00567BD8"/>
    <w:rsid w:val="00571EC6"/>
    <w:rsid w:val="00580A5F"/>
    <w:rsid w:val="005857E2"/>
    <w:rsid w:val="00586077"/>
    <w:rsid w:val="005A66D4"/>
    <w:rsid w:val="005B1C83"/>
    <w:rsid w:val="005B258A"/>
    <w:rsid w:val="005B44FD"/>
    <w:rsid w:val="005B5691"/>
    <w:rsid w:val="005B748B"/>
    <w:rsid w:val="005C0E8F"/>
    <w:rsid w:val="005C0F5C"/>
    <w:rsid w:val="005D051A"/>
    <w:rsid w:val="005D397A"/>
    <w:rsid w:val="005D4D28"/>
    <w:rsid w:val="005E0781"/>
    <w:rsid w:val="005F362E"/>
    <w:rsid w:val="005F59D2"/>
    <w:rsid w:val="005F5CA1"/>
    <w:rsid w:val="005F6872"/>
    <w:rsid w:val="005F73DA"/>
    <w:rsid w:val="006145B1"/>
    <w:rsid w:val="006147C5"/>
    <w:rsid w:val="006160C8"/>
    <w:rsid w:val="00616BDF"/>
    <w:rsid w:val="0062236A"/>
    <w:rsid w:val="00623CD9"/>
    <w:rsid w:val="00631847"/>
    <w:rsid w:val="0064013E"/>
    <w:rsid w:val="00640334"/>
    <w:rsid w:val="0064736D"/>
    <w:rsid w:val="00653669"/>
    <w:rsid w:val="00653D02"/>
    <w:rsid w:val="00654718"/>
    <w:rsid w:val="006549A9"/>
    <w:rsid w:val="00655400"/>
    <w:rsid w:val="006760A3"/>
    <w:rsid w:val="00684F69"/>
    <w:rsid w:val="00696ABF"/>
    <w:rsid w:val="00696C4E"/>
    <w:rsid w:val="006A7175"/>
    <w:rsid w:val="006B0ED8"/>
    <w:rsid w:val="006B6F06"/>
    <w:rsid w:val="006C0965"/>
    <w:rsid w:val="006C6A5E"/>
    <w:rsid w:val="006C75F2"/>
    <w:rsid w:val="006D4182"/>
    <w:rsid w:val="006D5523"/>
    <w:rsid w:val="006E0B66"/>
    <w:rsid w:val="006F0216"/>
    <w:rsid w:val="00704749"/>
    <w:rsid w:val="007148C3"/>
    <w:rsid w:val="00715EA3"/>
    <w:rsid w:val="00717231"/>
    <w:rsid w:val="00722722"/>
    <w:rsid w:val="00731677"/>
    <w:rsid w:val="00733830"/>
    <w:rsid w:val="007378B6"/>
    <w:rsid w:val="00742CCD"/>
    <w:rsid w:val="00745CE6"/>
    <w:rsid w:val="007472D6"/>
    <w:rsid w:val="0075128C"/>
    <w:rsid w:val="00752EBA"/>
    <w:rsid w:val="00754DD1"/>
    <w:rsid w:val="00756716"/>
    <w:rsid w:val="00757A46"/>
    <w:rsid w:val="0077107A"/>
    <w:rsid w:val="00776F79"/>
    <w:rsid w:val="0078282B"/>
    <w:rsid w:val="007832C3"/>
    <w:rsid w:val="00783E8A"/>
    <w:rsid w:val="007855FD"/>
    <w:rsid w:val="00787C98"/>
    <w:rsid w:val="00794BDB"/>
    <w:rsid w:val="007A1755"/>
    <w:rsid w:val="007A234A"/>
    <w:rsid w:val="007A488E"/>
    <w:rsid w:val="007B6916"/>
    <w:rsid w:val="007B7040"/>
    <w:rsid w:val="007B729A"/>
    <w:rsid w:val="007C0EBE"/>
    <w:rsid w:val="007C2182"/>
    <w:rsid w:val="007C343E"/>
    <w:rsid w:val="007C4C89"/>
    <w:rsid w:val="007D47D9"/>
    <w:rsid w:val="007E0B97"/>
    <w:rsid w:val="007E1EBC"/>
    <w:rsid w:val="007F1FD1"/>
    <w:rsid w:val="007F3D56"/>
    <w:rsid w:val="00805EA3"/>
    <w:rsid w:val="00812AC2"/>
    <w:rsid w:val="0081636A"/>
    <w:rsid w:val="0082007F"/>
    <w:rsid w:val="00824A08"/>
    <w:rsid w:val="0082783C"/>
    <w:rsid w:val="008321B0"/>
    <w:rsid w:val="008345B5"/>
    <w:rsid w:val="00837706"/>
    <w:rsid w:val="00845526"/>
    <w:rsid w:val="00855C17"/>
    <w:rsid w:val="0086444E"/>
    <w:rsid w:val="00866BED"/>
    <w:rsid w:val="00874307"/>
    <w:rsid w:val="00875AA4"/>
    <w:rsid w:val="00880A5A"/>
    <w:rsid w:val="0089356B"/>
    <w:rsid w:val="00893819"/>
    <w:rsid w:val="008952AA"/>
    <w:rsid w:val="008A0924"/>
    <w:rsid w:val="008A29F7"/>
    <w:rsid w:val="008A4510"/>
    <w:rsid w:val="008A51B9"/>
    <w:rsid w:val="008A5E23"/>
    <w:rsid w:val="008B3FE3"/>
    <w:rsid w:val="008B6263"/>
    <w:rsid w:val="008B6A66"/>
    <w:rsid w:val="008C1405"/>
    <w:rsid w:val="008C75D2"/>
    <w:rsid w:val="008D5B05"/>
    <w:rsid w:val="008E0956"/>
    <w:rsid w:val="00900DCA"/>
    <w:rsid w:val="009030F8"/>
    <w:rsid w:val="00923973"/>
    <w:rsid w:val="00924E9A"/>
    <w:rsid w:val="009264CE"/>
    <w:rsid w:val="0093069A"/>
    <w:rsid w:val="00931384"/>
    <w:rsid w:val="0094038D"/>
    <w:rsid w:val="009468DD"/>
    <w:rsid w:val="009508D9"/>
    <w:rsid w:val="009545A9"/>
    <w:rsid w:val="009549C4"/>
    <w:rsid w:val="00960AB3"/>
    <w:rsid w:val="00965DAD"/>
    <w:rsid w:val="009671CB"/>
    <w:rsid w:val="00970A84"/>
    <w:rsid w:val="00973326"/>
    <w:rsid w:val="00980B53"/>
    <w:rsid w:val="00982258"/>
    <w:rsid w:val="00993AE3"/>
    <w:rsid w:val="009A019D"/>
    <w:rsid w:val="009A01B8"/>
    <w:rsid w:val="009A407B"/>
    <w:rsid w:val="009A57BE"/>
    <w:rsid w:val="009A647B"/>
    <w:rsid w:val="009A699D"/>
    <w:rsid w:val="009B113F"/>
    <w:rsid w:val="009B2E8C"/>
    <w:rsid w:val="009B53E7"/>
    <w:rsid w:val="009B5935"/>
    <w:rsid w:val="009C2AFB"/>
    <w:rsid w:val="009C3B3F"/>
    <w:rsid w:val="009C56C0"/>
    <w:rsid w:val="009D2790"/>
    <w:rsid w:val="009D4ABC"/>
    <w:rsid w:val="009F34E0"/>
    <w:rsid w:val="009F5D6E"/>
    <w:rsid w:val="009F7093"/>
    <w:rsid w:val="00A0241A"/>
    <w:rsid w:val="00A101B4"/>
    <w:rsid w:val="00A104D3"/>
    <w:rsid w:val="00A10C74"/>
    <w:rsid w:val="00A1507A"/>
    <w:rsid w:val="00A15EF7"/>
    <w:rsid w:val="00A22DD6"/>
    <w:rsid w:val="00A24C2D"/>
    <w:rsid w:val="00A351DE"/>
    <w:rsid w:val="00A47CE3"/>
    <w:rsid w:val="00A50844"/>
    <w:rsid w:val="00A557F9"/>
    <w:rsid w:val="00A57489"/>
    <w:rsid w:val="00A64DBE"/>
    <w:rsid w:val="00A72F61"/>
    <w:rsid w:val="00A74718"/>
    <w:rsid w:val="00A82135"/>
    <w:rsid w:val="00A84F71"/>
    <w:rsid w:val="00A85A33"/>
    <w:rsid w:val="00A85C1E"/>
    <w:rsid w:val="00A946C3"/>
    <w:rsid w:val="00A96D71"/>
    <w:rsid w:val="00A96ED0"/>
    <w:rsid w:val="00AA2DC8"/>
    <w:rsid w:val="00AA5E72"/>
    <w:rsid w:val="00AB1B4D"/>
    <w:rsid w:val="00AB3BA5"/>
    <w:rsid w:val="00AB6781"/>
    <w:rsid w:val="00AC0558"/>
    <w:rsid w:val="00AC1752"/>
    <w:rsid w:val="00AD0088"/>
    <w:rsid w:val="00AD1CED"/>
    <w:rsid w:val="00AD717E"/>
    <w:rsid w:val="00AD7CE6"/>
    <w:rsid w:val="00AE2A29"/>
    <w:rsid w:val="00AE39DB"/>
    <w:rsid w:val="00AF530F"/>
    <w:rsid w:val="00B001B0"/>
    <w:rsid w:val="00B01A15"/>
    <w:rsid w:val="00B02E5A"/>
    <w:rsid w:val="00B15324"/>
    <w:rsid w:val="00B17CF9"/>
    <w:rsid w:val="00B22A7E"/>
    <w:rsid w:val="00B3682C"/>
    <w:rsid w:val="00B37717"/>
    <w:rsid w:val="00B4735C"/>
    <w:rsid w:val="00B56BF5"/>
    <w:rsid w:val="00B62758"/>
    <w:rsid w:val="00B64052"/>
    <w:rsid w:val="00B64C5D"/>
    <w:rsid w:val="00B75BB9"/>
    <w:rsid w:val="00B83FCD"/>
    <w:rsid w:val="00BA63D5"/>
    <w:rsid w:val="00BA7DA6"/>
    <w:rsid w:val="00BC3B38"/>
    <w:rsid w:val="00BC5703"/>
    <w:rsid w:val="00BC791A"/>
    <w:rsid w:val="00BD62CB"/>
    <w:rsid w:val="00BE06F2"/>
    <w:rsid w:val="00BF0C37"/>
    <w:rsid w:val="00BF5C9F"/>
    <w:rsid w:val="00BF73F3"/>
    <w:rsid w:val="00C005FD"/>
    <w:rsid w:val="00C008E5"/>
    <w:rsid w:val="00C01032"/>
    <w:rsid w:val="00C02243"/>
    <w:rsid w:val="00C07F32"/>
    <w:rsid w:val="00C1115C"/>
    <w:rsid w:val="00C137D8"/>
    <w:rsid w:val="00C15316"/>
    <w:rsid w:val="00C20E7C"/>
    <w:rsid w:val="00C20F79"/>
    <w:rsid w:val="00C21279"/>
    <w:rsid w:val="00C2531B"/>
    <w:rsid w:val="00C30302"/>
    <w:rsid w:val="00C317F8"/>
    <w:rsid w:val="00C328A5"/>
    <w:rsid w:val="00C37217"/>
    <w:rsid w:val="00C37671"/>
    <w:rsid w:val="00C41E2C"/>
    <w:rsid w:val="00C53EFC"/>
    <w:rsid w:val="00C604D7"/>
    <w:rsid w:val="00C60CD6"/>
    <w:rsid w:val="00C62B85"/>
    <w:rsid w:val="00C654E2"/>
    <w:rsid w:val="00C67C3A"/>
    <w:rsid w:val="00C82DA8"/>
    <w:rsid w:val="00C83AB9"/>
    <w:rsid w:val="00C861D6"/>
    <w:rsid w:val="00C903CA"/>
    <w:rsid w:val="00C93EAB"/>
    <w:rsid w:val="00C94E41"/>
    <w:rsid w:val="00CA60C3"/>
    <w:rsid w:val="00CA7E21"/>
    <w:rsid w:val="00CB222C"/>
    <w:rsid w:val="00CB3395"/>
    <w:rsid w:val="00CB6759"/>
    <w:rsid w:val="00CE03A8"/>
    <w:rsid w:val="00CE1DD4"/>
    <w:rsid w:val="00CE2A55"/>
    <w:rsid w:val="00CE4D54"/>
    <w:rsid w:val="00CF2522"/>
    <w:rsid w:val="00CF63AC"/>
    <w:rsid w:val="00D15DE1"/>
    <w:rsid w:val="00D20446"/>
    <w:rsid w:val="00D219A3"/>
    <w:rsid w:val="00D22557"/>
    <w:rsid w:val="00D23A05"/>
    <w:rsid w:val="00D24656"/>
    <w:rsid w:val="00D24A99"/>
    <w:rsid w:val="00D34783"/>
    <w:rsid w:val="00D34A57"/>
    <w:rsid w:val="00D34C23"/>
    <w:rsid w:val="00D35B4D"/>
    <w:rsid w:val="00D35EFE"/>
    <w:rsid w:val="00D43782"/>
    <w:rsid w:val="00D44617"/>
    <w:rsid w:val="00D4544C"/>
    <w:rsid w:val="00D61B37"/>
    <w:rsid w:val="00D64333"/>
    <w:rsid w:val="00D663DC"/>
    <w:rsid w:val="00D66FE8"/>
    <w:rsid w:val="00D71306"/>
    <w:rsid w:val="00D723CE"/>
    <w:rsid w:val="00D76DD7"/>
    <w:rsid w:val="00D77326"/>
    <w:rsid w:val="00D77584"/>
    <w:rsid w:val="00D77F39"/>
    <w:rsid w:val="00D805F2"/>
    <w:rsid w:val="00D91FC5"/>
    <w:rsid w:val="00D942A0"/>
    <w:rsid w:val="00D96096"/>
    <w:rsid w:val="00D975C2"/>
    <w:rsid w:val="00DA3671"/>
    <w:rsid w:val="00DA3E70"/>
    <w:rsid w:val="00DA6F32"/>
    <w:rsid w:val="00DA7D0A"/>
    <w:rsid w:val="00DB75E8"/>
    <w:rsid w:val="00DD03A8"/>
    <w:rsid w:val="00DD0F0F"/>
    <w:rsid w:val="00DD2469"/>
    <w:rsid w:val="00DD5AE1"/>
    <w:rsid w:val="00DD71C5"/>
    <w:rsid w:val="00DD7B5D"/>
    <w:rsid w:val="00DE17E3"/>
    <w:rsid w:val="00DE4CD9"/>
    <w:rsid w:val="00DF5161"/>
    <w:rsid w:val="00E00327"/>
    <w:rsid w:val="00E02110"/>
    <w:rsid w:val="00E05F03"/>
    <w:rsid w:val="00E1261F"/>
    <w:rsid w:val="00E14CDF"/>
    <w:rsid w:val="00E17174"/>
    <w:rsid w:val="00E21CEC"/>
    <w:rsid w:val="00E26E3C"/>
    <w:rsid w:val="00E34A50"/>
    <w:rsid w:val="00E34F9E"/>
    <w:rsid w:val="00E376D7"/>
    <w:rsid w:val="00E4286B"/>
    <w:rsid w:val="00E506BD"/>
    <w:rsid w:val="00E624D2"/>
    <w:rsid w:val="00E67290"/>
    <w:rsid w:val="00E70355"/>
    <w:rsid w:val="00E72446"/>
    <w:rsid w:val="00E8087F"/>
    <w:rsid w:val="00E80A09"/>
    <w:rsid w:val="00E80CD0"/>
    <w:rsid w:val="00E8437C"/>
    <w:rsid w:val="00E8647F"/>
    <w:rsid w:val="00E92C4E"/>
    <w:rsid w:val="00E95B4E"/>
    <w:rsid w:val="00EA3A34"/>
    <w:rsid w:val="00EA4FC2"/>
    <w:rsid w:val="00EB3838"/>
    <w:rsid w:val="00EB470D"/>
    <w:rsid w:val="00EB4CC5"/>
    <w:rsid w:val="00EB7465"/>
    <w:rsid w:val="00EC3095"/>
    <w:rsid w:val="00ED07F4"/>
    <w:rsid w:val="00ED51FA"/>
    <w:rsid w:val="00EE1002"/>
    <w:rsid w:val="00EE3D9B"/>
    <w:rsid w:val="00EE6DA8"/>
    <w:rsid w:val="00EE7238"/>
    <w:rsid w:val="00EE7777"/>
    <w:rsid w:val="00EE7F4F"/>
    <w:rsid w:val="00F14C84"/>
    <w:rsid w:val="00F21D0B"/>
    <w:rsid w:val="00F24522"/>
    <w:rsid w:val="00F27196"/>
    <w:rsid w:val="00F32AB5"/>
    <w:rsid w:val="00F403E4"/>
    <w:rsid w:val="00F47B52"/>
    <w:rsid w:val="00F47E34"/>
    <w:rsid w:val="00F5171C"/>
    <w:rsid w:val="00F51CD9"/>
    <w:rsid w:val="00F520BB"/>
    <w:rsid w:val="00F536CF"/>
    <w:rsid w:val="00F60A98"/>
    <w:rsid w:val="00F6359B"/>
    <w:rsid w:val="00F664D0"/>
    <w:rsid w:val="00F67CC5"/>
    <w:rsid w:val="00F70B84"/>
    <w:rsid w:val="00F7139F"/>
    <w:rsid w:val="00F716D3"/>
    <w:rsid w:val="00F741C4"/>
    <w:rsid w:val="00F74707"/>
    <w:rsid w:val="00F75897"/>
    <w:rsid w:val="00F80BF7"/>
    <w:rsid w:val="00F827AC"/>
    <w:rsid w:val="00F85615"/>
    <w:rsid w:val="00F917CB"/>
    <w:rsid w:val="00F91FC7"/>
    <w:rsid w:val="00F948B9"/>
    <w:rsid w:val="00F9500A"/>
    <w:rsid w:val="00F96048"/>
    <w:rsid w:val="00F9621C"/>
    <w:rsid w:val="00FA2B65"/>
    <w:rsid w:val="00FA6E75"/>
    <w:rsid w:val="00FB01AC"/>
    <w:rsid w:val="00FB1637"/>
    <w:rsid w:val="00FB5FB5"/>
    <w:rsid w:val="00FC556E"/>
    <w:rsid w:val="00FE05D9"/>
    <w:rsid w:val="00FE5B88"/>
    <w:rsid w:val="00FE683D"/>
    <w:rsid w:val="00FF36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2495"/>
    <w:pPr>
      <w:spacing w:after="200" w:line="276" w:lineRule="auto"/>
    </w:pPr>
    <w:rPr>
      <w:rFonts w:ascii="Verdana" w:hAnsi="Verdana"/>
      <w:sz w:val="18"/>
      <w:szCs w:val="22"/>
      <w:lang w:val="sk-SK" w:eastAsia="en-US"/>
    </w:rPr>
  </w:style>
  <w:style w:type="paragraph" w:styleId="Nadpis1">
    <w:name w:val="heading 1"/>
    <w:basedOn w:val="Normlny"/>
    <w:next w:val="Normlny"/>
    <w:link w:val="Nadpis1Char"/>
    <w:uiPriority w:val="99"/>
    <w:qFormat/>
    <w:rsid w:val="00482495"/>
    <w:pPr>
      <w:keepNext/>
      <w:numPr>
        <w:numId w:val="2"/>
      </w:numPr>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9"/>
    <w:qFormat/>
    <w:rsid w:val="00482495"/>
    <w:pPr>
      <w:keepNext/>
      <w:numPr>
        <w:ilvl w:val="1"/>
        <w:numId w:val="2"/>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9"/>
    <w:qFormat/>
    <w:rsid w:val="00482495"/>
    <w:pPr>
      <w:keepNext/>
      <w:spacing w:before="240" w:after="60"/>
      <w:ind w:left="720" w:hanging="432"/>
      <w:outlineLvl w:val="2"/>
    </w:pPr>
    <w:rPr>
      <w:rFonts w:ascii="Cambria" w:eastAsia="Times New Roman" w:hAnsi="Cambria"/>
      <w:b/>
      <w:bCs/>
      <w:sz w:val="26"/>
      <w:szCs w:val="26"/>
    </w:rPr>
  </w:style>
  <w:style w:type="paragraph" w:styleId="Nadpis5">
    <w:name w:val="heading 5"/>
    <w:basedOn w:val="Normlny"/>
    <w:next w:val="Normlny"/>
    <w:link w:val="Nadpis5Char"/>
    <w:semiHidden/>
    <w:unhideWhenUsed/>
    <w:qFormat/>
    <w:locked/>
    <w:rsid w:val="00DE4C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482495"/>
    <w:rPr>
      <w:rFonts w:ascii="Cambria" w:hAnsi="Cambria" w:cs="Times New Roman"/>
      <w:b/>
      <w:bCs/>
      <w:kern w:val="32"/>
      <w:sz w:val="32"/>
      <w:szCs w:val="32"/>
    </w:rPr>
  </w:style>
  <w:style w:type="character" w:customStyle="1" w:styleId="Nadpis2Char">
    <w:name w:val="Nadpis 2 Char"/>
    <w:link w:val="Nadpis2"/>
    <w:uiPriority w:val="99"/>
    <w:locked/>
    <w:rsid w:val="00482495"/>
    <w:rPr>
      <w:rFonts w:ascii="Cambria" w:hAnsi="Cambria" w:cs="Times New Roman"/>
      <w:b/>
      <w:bCs/>
      <w:i/>
      <w:iCs/>
      <w:sz w:val="28"/>
      <w:szCs w:val="28"/>
    </w:rPr>
  </w:style>
  <w:style w:type="character" w:customStyle="1" w:styleId="Nadpis3Char">
    <w:name w:val="Nadpis 3 Char"/>
    <w:link w:val="Nadpis3"/>
    <w:uiPriority w:val="99"/>
    <w:locked/>
    <w:rsid w:val="00482495"/>
    <w:rPr>
      <w:rFonts w:ascii="Cambria" w:hAnsi="Cambria" w:cs="Times New Roman"/>
      <w:b/>
      <w:bCs/>
      <w:sz w:val="26"/>
      <w:szCs w:val="26"/>
    </w:rPr>
  </w:style>
  <w:style w:type="paragraph" w:styleId="Hlavika">
    <w:name w:val="header"/>
    <w:basedOn w:val="Normlny"/>
    <w:link w:val="HlavikaChar"/>
    <w:uiPriority w:val="99"/>
    <w:rsid w:val="001731AC"/>
    <w:pPr>
      <w:tabs>
        <w:tab w:val="center" w:pos="4536"/>
        <w:tab w:val="right" w:pos="9072"/>
      </w:tabs>
    </w:pPr>
  </w:style>
  <w:style w:type="character" w:customStyle="1" w:styleId="HlavikaChar">
    <w:name w:val="Hlavička Char"/>
    <w:link w:val="Hlavika"/>
    <w:uiPriority w:val="99"/>
    <w:locked/>
    <w:rsid w:val="001731AC"/>
    <w:rPr>
      <w:rFonts w:cs="Times New Roman"/>
    </w:rPr>
  </w:style>
  <w:style w:type="paragraph" w:styleId="Pta">
    <w:name w:val="footer"/>
    <w:basedOn w:val="Normlny"/>
    <w:link w:val="PtaChar"/>
    <w:uiPriority w:val="99"/>
    <w:rsid w:val="001731AC"/>
    <w:pPr>
      <w:tabs>
        <w:tab w:val="center" w:pos="4536"/>
        <w:tab w:val="right" w:pos="9072"/>
      </w:tabs>
    </w:pPr>
  </w:style>
  <w:style w:type="character" w:customStyle="1" w:styleId="PtaChar">
    <w:name w:val="Päta Char"/>
    <w:link w:val="Pta"/>
    <w:uiPriority w:val="99"/>
    <w:locked/>
    <w:rsid w:val="001731AC"/>
    <w:rPr>
      <w:rFonts w:cs="Times New Roman"/>
    </w:rPr>
  </w:style>
  <w:style w:type="paragraph" w:styleId="Textbubliny">
    <w:name w:val="Balloon Text"/>
    <w:basedOn w:val="Normlny"/>
    <w:link w:val="TextbublinyChar"/>
    <w:uiPriority w:val="99"/>
    <w:semiHidden/>
    <w:rsid w:val="001731AC"/>
    <w:rPr>
      <w:rFonts w:ascii="Tahoma" w:hAnsi="Tahoma" w:cs="Tahoma"/>
      <w:sz w:val="16"/>
      <w:szCs w:val="16"/>
    </w:rPr>
  </w:style>
  <w:style w:type="character" w:customStyle="1" w:styleId="TextbublinyChar">
    <w:name w:val="Text bubliny Char"/>
    <w:link w:val="Textbubliny"/>
    <w:uiPriority w:val="99"/>
    <w:semiHidden/>
    <w:locked/>
    <w:rsid w:val="001731AC"/>
    <w:rPr>
      <w:rFonts w:ascii="Tahoma" w:hAnsi="Tahoma" w:cs="Tahoma"/>
      <w:sz w:val="16"/>
      <w:szCs w:val="16"/>
    </w:rPr>
  </w:style>
  <w:style w:type="paragraph" w:styleId="Revzia">
    <w:name w:val="Revision"/>
    <w:hidden/>
    <w:uiPriority w:val="99"/>
    <w:semiHidden/>
    <w:rsid w:val="00C317F8"/>
    <w:rPr>
      <w:rFonts w:ascii="Times New Roman" w:eastAsia="Times New Roman" w:hAnsi="Times New Roman"/>
      <w:lang w:val="sk-SK" w:eastAsia="zh-CN"/>
    </w:rPr>
  </w:style>
  <w:style w:type="character" w:styleId="Hypertextovprepojenie">
    <w:name w:val="Hyperlink"/>
    <w:uiPriority w:val="99"/>
    <w:rsid w:val="00E8087F"/>
    <w:rPr>
      <w:rFonts w:cs="Times New Roman"/>
      <w:color w:val="0000FF"/>
      <w:u w:val="single"/>
    </w:rPr>
  </w:style>
  <w:style w:type="paragraph" w:customStyle="1" w:styleId="HBalpha50">
    <w:name w:val="HB alpha 5"/>
    <w:basedOn w:val="HBBody1"/>
    <w:uiPriority w:val="6"/>
    <w:qFormat/>
    <w:rsid w:val="00482495"/>
    <w:pPr>
      <w:numPr>
        <w:ilvl w:val="4"/>
        <w:numId w:val="5"/>
      </w:numPr>
    </w:pPr>
    <w:rPr>
      <w:lang w:val="en-US"/>
    </w:rPr>
  </w:style>
  <w:style w:type="paragraph" w:customStyle="1" w:styleId="HBLevel7">
    <w:name w:val="HB Level 7"/>
    <w:basedOn w:val="HBBody1"/>
    <w:uiPriority w:val="1"/>
    <w:qFormat/>
    <w:rsid w:val="00482495"/>
    <w:pPr>
      <w:numPr>
        <w:ilvl w:val="6"/>
        <w:numId w:val="3"/>
      </w:numPr>
      <w:outlineLvl w:val="6"/>
    </w:pPr>
  </w:style>
  <w:style w:type="paragraph" w:customStyle="1" w:styleId="HBLevel6">
    <w:name w:val="HB Level 6"/>
    <w:basedOn w:val="HBBody1"/>
    <w:uiPriority w:val="1"/>
    <w:qFormat/>
    <w:rsid w:val="00482495"/>
    <w:pPr>
      <w:numPr>
        <w:ilvl w:val="5"/>
        <w:numId w:val="3"/>
      </w:numPr>
      <w:outlineLvl w:val="5"/>
    </w:pPr>
  </w:style>
  <w:style w:type="paragraph" w:customStyle="1" w:styleId="HBBoldLevel3">
    <w:name w:val="HB Bold Level 3"/>
    <w:basedOn w:val="HBBody1"/>
    <w:link w:val="HBBoldLevel3Char"/>
    <w:uiPriority w:val="99"/>
    <w:rsid w:val="00482495"/>
    <w:pPr>
      <w:numPr>
        <w:ilvl w:val="2"/>
        <w:numId w:val="13"/>
      </w:numPr>
      <w:outlineLvl w:val="2"/>
    </w:pPr>
  </w:style>
  <w:style w:type="paragraph" w:customStyle="1" w:styleId="HBBoldLevel2">
    <w:name w:val="HB Bold Level 2"/>
    <w:basedOn w:val="HBBody1"/>
    <w:uiPriority w:val="99"/>
    <w:rsid w:val="00482495"/>
    <w:pPr>
      <w:keepNext/>
      <w:numPr>
        <w:ilvl w:val="1"/>
        <w:numId w:val="13"/>
      </w:numPr>
      <w:outlineLvl w:val="1"/>
    </w:pPr>
    <w:rPr>
      <w:b/>
    </w:rPr>
  </w:style>
  <w:style w:type="paragraph" w:customStyle="1" w:styleId="HBBoldLevel1">
    <w:name w:val="HB Bold Level 1"/>
    <w:basedOn w:val="HBBody1"/>
    <w:next w:val="HBBoldLevel2"/>
    <w:uiPriority w:val="99"/>
    <w:rsid w:val="00482495"/>
    <w:pPr>
      <w:keepNext/>
      <w:numPr>
        <w:numId w:val="13"/>
      </w:numPr>
      <w:outlineLvl w:val="0"/>
    </w:pPr>
    <w:rPr>
      <w:b/>
      <w:sz w:val="22"/>
    </w:rPr>
  </w:style>
  <w:style w:type="paragraph" w:customStyle="1" w:styleId="HBroman50">
    <w:name w:val="HB roman 5"/>
    <w:basedOn w:val="HBBody1"/>
    <w:uiPriority w:val="4"/>
    <w:qFormat/>
    <w:rsid w:val="00482495"/>
    <w:pPr>
      <w:numPr>
        <w:ilvl w:val="4"/>
        <w:numId w:val="4"/>
      </w:numPr>
    </w:pPr>
  </w:style>
  <w:style w:type="paragraph" w:customStyle="1" w:styleId="HBroman40">
    <w:name w:val="HB roman 4"/>
    <w:basedOn w:val="HBBody1"/>
    <w:uiPriority w:val="4"/>
    <w:qFormat/>
    <w:rsid w:val="00482495"/>
    <w:pPr>
      <w:numPr>
        <w:ilvl w:val="3"/>
        <w:numId w:val="4"/>
      </w:numPr>
    </w:pPr>
  </w:style>
  <w:style w:type="paragraph" w:customStyle="1" w:styleId="HBroman30">
    <w:name w:val="HB roman 3"/>
    <w:basedOn w:val="HBBody1"/>
    <w:uiPriority w:val="4"/>
    <w:qFormat/>
    <w:rsid w:val="00482495"/>
    <w:pPr>
      <w:numPr>
        <w:ilvl w:val="2"/>
        <w:numId w:val="4"/>
      </w:numPr>
    </w:pPr>
  </w:style>
  <w:style w:type="paragraph" w:customStyle="1" w:styleId="HBalpha40">
    <w:name w:val="HB alpha 4"/>
    <w:basedOn w:val="HBBody1"/>
    <w:uiPriority w:val="6"/>
    <w:qFormat/>
    <w:rsid w:val="00482495"/>
    <w:pPr>
      <w:numPr>
        <w:ilvl w:val="3"/>
        <w:numId w:val="5"/>
      </w:numPr>
    </w:pPr>
  </w:style>
  <w:style w:type="paragraph" w:customStyle="1" w:styleId="HBalpha30">
    <w:name w:val="HB alpha 3"/>
    <w:basedOn w:val="HBBody1"/>
    <w:uiPriority w:val="6"/>
    <w:qFormat/>
    <w:rsid w:val="00F60A98"/>
    <w:pPr>
      <w:numPr>
        <w:ilvl w:val="2"/>
        <w:numId w:val="5"/>
      </w:numPr>
      <w:tabs>
        <w:tab w:val="left" w:pos="1701"/>
      </w:tabs>
    </w:pPr>
  </w:style>
  <w:style w:type="paragraph" w:customStyle="1" w:styleId="HBalpha20">
    <w:name w:val="HB alpha 2"/>
    <w:basedOn w:val="HBBody1"/>
    <w:uiPriority w:val="6"/>
    <w:qFormat/>
    <w:rsid w:val="00482495"/>
    <w:pPr>
      <w:numPr>
        <w:ilvl w:val="1"/>
        <w:numId w:val="5"/>
      </w:numPr>
    </w:pPr>
  </w:style>
  <w:style w:type="paragraph" w:customStyle="1" w:styleId="HBalpha10">
    <w:name w:val="HB alpha 1"/>
    <w:basedOn w:val="HBBody1"/>
    <w:link w:val="HBalpha1Char"/>
    <w:uiPriority w:val="6"/>
    <w:qFormat/>
    <w:rsid w:val="00482495"/>
    <w:pPr>
      <w:numPr>
        <w:numId w:val="5"/>
      </w:numPr>
    </w:pPr>
  </w:style>
  <w:style w:type="paragraph" w:customStyle="1" w:styleId="HBROMAN1">
    <w:name w:val="HB ROMAN 1"/>
    <w:basedOn w:val="HBBody1"/>
    <w:uiPriority w:val="99"/>
    <w:rsid w:val="00482495"/>
    <w:pPr>
      <w:numPr>
        <w:numId w:val="6"/>
      </w:numPr>
    </w:pPr>
  </w:style>
  <w:style w:type="paragraph" w:customStyle="1" w:styleId="HBROMAN2">
    <w:name w:val="HB ROMAN 2"/>
    <w:basedOn w:val="HBBody1"/>
    <w:uiPriority w:val="99"/>
    <w:rsid w:val="00482495"/>
    <w:pPr>
      <w:numPr>
        <w:ilvl w:val="1"/>
        <w:numId w:val="6"/>
      </w:numPr>
    </w:pPr>
  </w:style>
  <w:style w:type="paragraph" w:customStyle="1" w:styleId="HBROMAN3">
    <w:name w:val="HB ROMAN 3"/>
    <w:basedOn w:val="HBBody1"/>
    <w:uiPriority w:val="99"/>
    <w:rsid w:val="00482495"/>
    <w:pPr>
      <w:numPr>
        <w:ilvl w:val="2"/>
        <w:numId w:val="6"/>
      </w:numPr>
    </w:pPr>
  </w:style>
  <w:style w:type="paragraph" w:customStyle="1" w:styleId="HBROMAN4">
    <w:name w:val="HB ROMAN 4"/>
    <w:basedOn w:val="HBBody1"/>
    <w:uiPriority w:val="99"/>
    <w:rsid w:val="00482495"/>
    <w:pPr>
      <w:numPr>
        <w:ilvl w:val="3"/>
        <w:numId w:val="6"/>
      </w:numPr>
    </w:pPr>
  </w:style>
  <w:style w:type="paragraph" w:customStyle="1" w:styleId="HBROMAN5">
    <w:name w:val="HB ROMAN 5"/>
    <w:basedOn w:val="HBBody1"/>
    <w:uiPriority w:val="99"/>
    <w:rsid w:val="00482495"/>
    <w:pPr>
      <w:numPr>
        <w:ilvl w:val="4"/>
        <w:numId w:val="6"/>
      </w:numPr>
    </w:pPr>
  </w:style>
  <w:style w:type="paragraph" w:customStyle="1" w:styleId="HBALPHA1">
    <w:name w:val="HB ALPHA 1"/>
    <w:basedOn w:val="HBBody1"/>
    <w:uiPriority w:val="99"/>
    <w:rsid w:val="00482495"/>
    <w:pPr>
      <w:numPr>
        <w:numId w:val="7"/>
      </w:numPr>
    </w:pPr>
  </w:style>
  <w:style w:type="paragraph" w:customStyle="1" w:styleId="HBALPHA2">
    <w:name w:val="HB ALPHA 2"/>
    <w:basedOn w:val="HBBody1"/>
    <w:uiPriority w:val="99"/>
    <w:rsid w:val="00482495"/>
    <w:pPr>
      <w:numPr>
        <w:ilvl w:val="1"/>
        <w:numId w:val="7"/>
      </w:numPr>
    </w:pPr>
  </w:style>
  <w:style w:type="paragraph" w:customStyle="1" w:styleId="HBALPHA3">
    <w:name w:val="HB ALPHA 3"/>
    <w:basedOn w:val="HBBody1"/>
    <w:uiPriority w:val="99"/>
    <w:rsid w:val="00482495"/>
    <w:pPr>
      <w:numPr>
        <w:ilvl w:val="2"/>
        <w:numId w:val="7"/>
      </w:numPr>
    </w:pPr>
  </w:style>
  <w:style w:type="paragraph" w:customStyle="1" w:styleId="HBALPHA4">
    <w:name w:val="HB ALPHA 4"/>
    <w:basedOn w:val="HBBody1"/>
    <w:uiPriority w:val="99"/>
    <w:rsid w:val="00482495"/>
    <w:pPr>
      <w:numPr>
        <w:ilvl w:val="3"/>
        <w:numId w:val="7"/>
      </w:numPr>
    </w:pPr>
  </w:style>
  <w:style w:type="paragraph" w:customStyle="1" w:styleId="HBALPHA5">
    <w:name w:val="HB ALPHA 5"/>
    <w:basedOn w:val="HBBody1"/>
    <w:uiPriority w:val="99"/>
    <w:rsid w:val="00482495"/>
    <w:pPr>
      <w:numPr>
        <w:ilvl w:val="4"/>
        <w:numId w:val="7"/>
      </w:numPr>
    </w:pPr>
  </w:style>
  <w:style w:type="paragraph" w:customStyle="1" w:styleId="HBSubheading">
    <w:name w:val="HB Subheading"/>
    <w:basedOn w:val="HBBody1"/>
    <w:uiPriority w:val="99"/>
    <w:rsid w:val="00482495"/>
    <w:pPr>
      <w:numPr>
        <w:numId w:val="0"/>
      </w:numPr>
      <w:jc w:val="center"/>
    </w:pPr>
    <w:rPr>
      <w:sz w:val="22"/>
    </w:rPr>
  </w:style>
  <w:style w:type="paragraph" w:customStyle="1" w:styleId="HBTitleSmall">
    <w:name w:val="HB Title Small"/>
    <w:basedOn w:val="HBBody1"/>
    <w:link w:val="HBTitleSmallChar"/>
    <w:uiPriority w:val="99"/>
    <w:rsid w:val="00482495"/>
    <w:pPr>
      <w:numPr>
        <w:numId w:val="0"/>
      </w:numPr>
      <w:jc w:val="left"/>
    </w:pPr>
    <w:rPr>
      <w:sz w:val="30"/>
    </w:rPr>
  </w:style>
  <w:style w:type="paragraph" w:customStyle="1" w:styleId="HBTitleSmallMid">
    <w:name w:val="HB Title Small Mid"/>
    <w:basedOn w:val="HBBody1"/>
    <w:uiPriority w:val="99"/>
    <w:rsid w:val="00482495"/>
    <w:pPr>
      <w:numPr>
        <w:numId w:val="0"/>
      </w:numPr>
      <w:jc w:val="center"/>
    </w:pPr>
    <w:rPr>
      <w:sz w:val="30"/>
    </w:rPr>
  </w:style>
  <w:style w:type="paragraph" w:customStyle="1" w:styleId="HBHeading1">
    <w:name w:val="HB Heading 1"/>
    <w:basedOn w:val="HBBody1"/>
    <w:next w:val="HBBody1"/>
    <w:uiPriority w:val="99"/>
    <w:rsid w:val="00482495"/>
    <w:pPr>
      <w:numPr>
        <w:numId w:val="0"/>
      </w:numPr>
      <w:jc w:val="left"/>
      <w:outlineLvl w:val="0"/>
    </w:pPr>
    <w:rPr>
      <w:b/>
      <w:sz w:val="30"/>
      <w:lang w:val="en-US"/>
    </w:rPr>
  </w:style>
  <w:style w:type="paragraph" w:customStyle="1" w:styleId="HBHeading2">
    <w:name w:val="HB Heading 2"/>
    <w:basedOn w:val="HBBody1"/>
    <w:next w:val="HBBody1"/>
    <w:uiPriority w:val="99"/>
    <w:rsid w:val="00482495"/>
    <w:pPr>
      <w:numPr>
        <w:numId w:val="0"/>
      </w:numPr>
      <w:jc w:val="left"/>
      <w:outlineLvl w:val="1"/>
    </w:pPr>
    <w:rPr>
      <w:b/>
      <w:sz w:val="26"/>
      <w:lang w:val="en-US"/>
    </w:rPr>
  </w:style>
  <w:style w:type="paragraph" w:customStyle="1" w:styleId="HBHeading3">
    <w:name w:val="HB Heading 3"/>
    <w:basedOn w:val="HBBody1"/>
    <w:next w:val="HBBody1"/>
    <w:uiPriority w:val="99"/>
    <w:rsid w:val="00482495"/>
    <w:pPr>
      <w:numPr>
        <w:numId w:val="0"/>
      </w:numPr>
      <w:jc w:val="left"/>
      <w:outlineLvl w:val="2"/>
    </w:pPr>
    <w:rPr>
      <w:b/>
      <w:sz w:val="22"/>
    </w:rPr>
  </w:style>
  <w:style w:type="paragraph" w:customStyle="1" w:styleId="HBHeading4">
    <w:name w:val="HB Heading 4"/>
    <w:basedOn w:val="HBBody1"/>
    <w:next w:val="HBBody1"/>
    <w:uiPriority w:val="99"/>
    <w:rsid w:val="00482495"/>
    <w:pPr>
      <w:numPr>
        <w:numId w:val="0"/>
      </w:numPr>
      <w:jc w:val="left"/>
      <w:outlineLvl w:val="3"/>
    </w:pPr>
    <w:rPr>
      <w:b/>
    </w:rPr>
  </w:style>
  <w:style w:type="paragraph" w:customStyle="1" w:styleId="HBHeading5">
    <w:name w:val="HB Heading 5"/>
    <w:basedOn w:val="HBBody1"/>
    <w:next w:val="HBBody1"/>
    <w:uiPriority w:val="99"/>
    <w:rsid w:val="00482495"/>
    <w:pPr>
      <w:numPr>
        <w:numId w:val="0"/>
      </w:numPr>
      <w:jc w:val="left"/>
      <w:outlineLvl w:val="4"/>
    </w:pPr>
  </w:style>
  <w:style w:type="paragraph" w:customStyle="1" w:styleId="HBBullet">
    <w:name w:val="HB Bullet"/>
    <w:basedOn w:val="HBBody1"/>
    <w:uiPriority w:val="99"/>
    <w:rsid w:val="00482495"/>
    <w:pPr>
      <w:numPr>
        <w:numId w:val="11"/>
      </w:numPr>
    </w:pPr>
  </w:style>
  <w:style w:type="paragraph" w:customStyle="1" w:styleId="HBDashBullet">
    <w:name w:val="HB Dash Bullet"/>
    <w:basedOn w:val="HBBody1"/>
    <w:uiPriority w:val="99"/>
    <w:rsid w:val="00482495"/>
    <w:pPr>
      <w:numPr>
        <w:numId w:val="12"/>
      </w:numPr>
    </w:pPr>
  </w:style>
  <w:style w:type="paragraph" w:customStyle="1" w:styleId="HBSchedule">
    <w:name w:val="HB Schedule"/>
    <w:basedOn w:val="HBBody1"/>
    <w:uiPriority w:val="99"/>
    <w:rsid w:val="00482495"/>
    <w:pPr>
      <w:pageBreakBefore/>
      <w:numPr>
        <w:numId w:val="0"/>
      </w:numPr>
      <w:jc w:val="center"/>
    </w:pPr>
    <w:rPr>
      <w:b/>
      <w:sz w:val="24"/>
    </w:rPr>
  </w:style>
  <w:style w:type="paragraph" w:customStyle="1" w:styleId="HBBoldLevel4">
    <w:name w:val="HB Bold Level 4"/>
    <w:basedOn w:val="HBBody1"/>
    <w:link w:val="HBBoldLevel4Char"/>
    <w:uiPriority w:val="99"/>
    <w:rsid w:val="00482495"/>
    <w:pPr>
      <w:numPr>
        <w:ilvl w:val="3"/>
        <w:numId w:val="13"/>
      </w:numPr>
      <w:outlineLvl w:val="3"/>
    </w:pPr>
  </w:style>
  <w:style w:type="paragraph" w:customStyle="1" w:styleId="HBBoldLevel5">
    <w:name w:val="HB Bold Level 5"/>
    <w:basedOn w:val="HBBody1"/>
    <w:uiPriority w:val="99"/>
    <w:rsid w:val="00482495"/>
    <w:pPr>
      <w:numPr>
        <w:ilvl w:val="4"/>
        <w:numId w:val="13"/>
      </w:numPr>
      <w:outlineLvl w:val="4"/>
    </w:pPr>
  </w:style>
  <w:style w:type="paragraph" w:customStyle="1" w:styleId="HBBoldLevel6">
    <w:name w:val="HB Bold Level 6"/>
    <w:basedOn w:val="HBBody1"/>
    <w:uiPriority w:val="99"/>
    <w:rsid w:val="00482495"/>
    <w:pPr>
      <w:numPr>
        <w:ilvl w:val="5"/>
        <w:numId w:val="13"/>
      </w:numPr>
      <w:outlineLvl w:val="5"/>
    </w:pPr>
  </w:style>
  <w:style w:type="paragraph" w:customStyle="1" w:styleId="HBBoldLevel7">
    <w:name w:val="HB Bold Level 7"/>
    <w:basedOn w:val="HBBody1"/>
    <w:uiPriority w:val="99"/>
    <w:rsid w:val="00482495"/>
    <w:pPr>
      <w:numPr>
        <w:ilvl w:val="6"/>
        <w:numId w:val="13"/>
      </w:numPr>
      <w:outlineLvl w:val="6"/>
    </w:pPr>
  </w:style>
  <w:style w:type="paragraph" w:customStyle="1" w:styleId="HBTableHead">
    <w:name w:val="HB Table Head"/>
    <w:basedOn w:val="HBBody1"/>
    <w:uiPriority w:val="99"/>
    <w:rsid w:val="00482495"/>
    <w:pPr>
      <w:keepNext/>
      <w:numPr>
        <w:numId w:val="0"/>
      </w:numPr>
      <w:spacing w:before="60" w:after="60"/>
    </w:pPr>
    <w:rPr>
      <w:b/>
      <w:kern w:val="20"/>
    </w:rPr>
  </w:style>
  <w:style w:type="paragraph" w:customStyle="1" w:styleId="HBsubheading0">
    <w:name w:val="HB subheading"/>
    <w:basedOn w:val="Normlny"/>
    <w:link w:val="HBsubheadingChar"/>
    <w:uiPriority w:val="99"/>
    <w:rsid w:val="004E0DF4"/>
    <w:pPr>
      <w:spacing w:before="120" w:after="120" w:line="290" w:lineRule="auto"/>
      <w:jc w:val="center"/>
    </w:pPr>
    <w:rPr>
      <w:rFonts w:eastAsia="SimSun"/>
      <w:noProof/>
      <w:kern w:val="20"/>
      <w:szCs w:val="24"/>
      <w:lang w:eastAsia="sk-SK"/>
    </w:rPr>
  </w:style>
  <w:style w:type="character" w:customStyle="1" w:styleId="HBsubheadingChar">
    <w:name w:val="HB subheading Char"/>
    <w:link w:val="HBsubheading0"/>
    <w:uiPriority w:val="99"/>
    <w:locked/>
    <w:rsid w:val="004E0DF4"/>
    <w:rPr>
      <w:rFonts w:ascii="Verdana" w:eastAsia="SimSun" w:hAnsi="Verdana"/>
      <w:noProof/>
      <w:kern w:val="20"/>
      <w:sz w:val="24"/>
    </w:rPr>
  </w:style>
  <w:style w:type="character" w:customStyle="1" w:styleId="HBTitleSmallChar">
    <w:name w:val="HB Title Small Char"/>
    <w:link w:val="HBTitleSmall"/>
    <w:uiPriority w:val="99"/>
    <w:locked/>
    <w:rsid w:val="004E0DF4"/>
    <w:rPr>
      <w:rFonts w:ascii="Verdana" w:hAnsi="Verdana"/>
      <w:sz w:val="22"/>
    </w:rPr>
  </w:style>
  <w:style w:type="paragraph" w:styleId="Odsekzoznamu">
    <w:name w:val="List Paragraph"/>
    <w:basedOn w:val="Normlny"/>
    <w:link w:val="OdsekzoznamuChar"/>
    <w:uiPriority w:val="99"/>
    <w:qFormat/>
    <w:rsid w:val="00C2531B"/>
    <w:pPr>
      <w:ind w:left="720"/>
      <w:contextualSpacing/>
    </w:pPr>
  </w:style>
  <w:style w:type="character" w:customStyle="1" w:styleId="OdsekzoznamuChar">
    <w:name w:val="Odsek zoznamu Char"/>
    <w:link w:val="Odsekzoznamu"/>
    <w:uiPriority w:val="99"/>
    <w:locked/>
    <w:rsid w:val="004A0209"/>
    <w:rPr>
      <w:rFonts w:ascii="Verdana" w:hAnsi="Verdana" w:cs="Times New Roman"/>
      <w:sz w:val="22"/>
      <w:szCs w:val="22"/>
    </w:rPr>
  </w:style>
  <w:style w:type="table" w:styleId="Mriekatabuky">
    <w:name w:val="Table Grid"/>
    <w:basedOn w:val="Normlnatabuka"/>
    <w:uiPriority w:val="99"/>
    <w:rsid w:val="00CE1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BLevel1">
    <w:name w:val="HB Level 1"/>
    <w:basedOn w:val="HBBody1"/>
    <w:next w:val="HBLevel2"/>
    <w:link w:val="HBLevel1Char"/>
    <w:uiPriority w:val="1"/>
    <w:qFormat/>
    <w:rsid w:val="008C1405"/>
    <w:pPr>
      <w:keepNext/>
      <w:numPr>
        <w:numId w:val="3"/>
      </w:numPr>
      <w:tabs>
        <w:tab w:val="num" w:pos="567"/>
      </w:tabs>
      <w:outlineLvl w:val="0"/>
    </w:pPr>
    <w:rPr>
      <w:b/>
    </w:rPr>
  </w:style>
  <w:style w:type="character" w:customStyle="1" w:styleId="HBLevel1Char">
    <w:name w:val="HB Level 1 Char"/>
    <w:link w:val="HBLevel1"/>
    <w:uiPriority w:val="1"/>
    <w:locked/>
    <w:rsid w:val="008C1405"/>
    <w:rPr>
      <w:rFonts w:ascii="Verdana" w:hAnsi="Verdana"/>
      <w:b/>
      <w:sz w:val="12"/>
      <w:szCs w:val="22"/>
      <w:lang w:val="sk-SK" w:eastAsia="sk-SK"/>
    </w:rPr>
  </w:style>
  <w:style w:type="paragraph" w:customStyle="1" w:styleId="HBBody1">
    <w:name w:val="HB Body 1"/>
    <w:link w:val="HBBody1Char"/>
    <w:qFormat/>
    <w:rsid w:val="00E05F03"/>
    <w:pPr>
      <w:numPr>
        <w:numId w:val="14"/>
      </w:numPr>
      <w:spacing w:after="100" w:line="276" w:lineRule="auto"/>
      <w:jc w:val="both"/>
    </w:pPr>
    <w:rPr>
      <w:rFonts w:ascii="Verdana" w:hAnsi="Verdana"/>
      <w:sz w:val="12"/>
      <w:szCs w:val="22"/>
      <w:lang w:val="sk-SK" w:eastAsia="sk-SK"/>
    </w:rPr>
  </w:style>
  <w:style w:type="character" w:customStyle="1" w:styleId="HBBody1Char">
    <w:name w:val="HB Body 1 Char"/>
    <w:link w:val="HBBody1"/>
    <w:locked/>
    <w:rsid w:val="00E05F03"/>
    <w:rPr>
      <w:rFonts w:ascii="Verdana" w:hAnsi="Verdana"/>
      <w:sz w:val="22"/>
    </w:rPr>
  </w:style>
  <w:style w:type="paragraph" w:customStyle="1" w:styleId="HBBody2">
    <w:name w:val="HB Body 2"/>
    <w:basedOn w:val="HBBody1"/>
    <w:link w:val="HBBody2Char"/>
    <w:qFormat/>
    <w:rsid w:val="00141740"/>
    <w:pPr>
      <w:numPr>
        <w:ilvl w:val="1"/>
      </w:numPr>
      <w:tabs>
        <w:tab w:val="clear" w:pos="680"/>
        <w:tab w:val="left" w:pos="567"/>
      </w:tabs>
      <w:ind w:left="567"/>
    </w:pPr>
  </w:style>
  <w:style w:type="character" w:customStyle="1" w:styleId="HBBody2Char">
    <w:name w:val="HB Body 2 Char"/>
    <w:link w:val="HBBody2"/>
    <w:locked/>
    <w:rsid w:val="00141740"/>
    <w:rPr>
      <w:rFonts w:ascii="Verdana" w:hAnsi="Verdana"/>
      <w:sz w:val="22"/>
    </w:rPr>
  </w:style>
  <w:style w:type="paragraph" w:customStyle="1" w:styleId="HBLevel2">
    <w:name w:val="HB Level 2"/>
    <w:basedOn w:val="HBBody1"/>
    <w:link w:val="HBLevel2Char"/>
    <w:uiPriority w:val="1"/>
    <w:qFormat/>
    <w:rsid w:val="008C1405"/>
    <w:pPr>
      <w:numPr>
        <w:ilvl w:val="1"/>
        <w:numId w:val="3"/>
      </w:numPr>
      <w:outlineLvl w:val="1"/>
    </w:pPr>
  </w:style>
  <w:style w:type="character" w:customStyle="1" w:styleId="HBLevel2Char">
    <w:name w:val="HB Level 2 Char"/>
    <w:link w:val="HBLevel2"/>
    <w:uiPriority w:val="1"/>
    <w:locked/>
    <w:rsid w:val="008C1405"/>
    <w:rPr>
      <w:rFonts w:ascii="Verdana" w:hAnsi="Verdana"/>
      <w:sz w:val="12"/>
      <w:szCs w:val="22"/>
      <w:lang w:val="sk-SK" w:eastAsia="sk-SK"/>
    </w:rPr>
  </w:style>
  <w:style w:type="paragraph" w:customStyle="1" w:styleId="HBBody3">
    <w:name w:val="HB Body 3"/>
    <w:basedOn w:val="HBBody1"/>
    <w:link w:val="HBBody3Char"/>
    <w:qFormat/>
    <w:rsid w:val="00F60A98"/>
    <w:pPr>
      <w:numPr>
        <w:ilvl w:val="2"/>
      </w:numPr>
      <w:ind w:left="1134"/>
    </w:pPr>
    <w:rPr>
      <w:lang w:val="en-US"/>
    </w:rPr>
  </w:style>
  <w:style w:type="character" w:customStyle="1" w:styleId="HBBody3Char">
    <w:name w:val="HB Body 3 Char"/>
    <w:link w:val="HBBody3"/>
    <w:uiPriority w:val="99"/>
    <w:locked/>
    <w:rsid w:val="00F60A98"/>
    <w:rPr>
      <w:rFonts w:ascii="Verdana" w:hAnsi="Verdana"/>
      <w:sz w:val="22"/>
      <w:lang w:val="en-US"/>
    </w:rPr>
  </w:style>
  <w:style w:type="paragraph" w:customStyle="1" w:styleId="HBLevel5">
    <w:name w:val="HB Level 5"/>
    <w:basedOn w:val="HBBody1"/>
    <w:link w:val="HBLevel5Char"/>
    <w:uiPriority w:val="1"/>
    <w:qFormat/>
    <w:rsid w:val="00482495"/>
    <w:pPr>
      <w:numPr>
        <w:ilvl w:val="4"/>
        <w:numId w:val="3"/>
      </w:numPr>
      <w:outlineLvl w:val="4"/>
    </w:pPr>
  </w:style>
  <w:style w:type="character" w:customStyle="1" w:styleId="HBLevel5Char">
    <w:name w:val="HB Level 5 Char"/>
    <w:link w:val="HBLevel5"/>
    <w:uiPriority w:val="99"/>
    <w:locked/>
    <w:rsid w:val="004E0DF4"/>
    <w:rPr>
      <w:rFonts w:ascii="Verdana" w:hAnsi="Verdana" w:cs="Times New Roman"/>
      <w:sz w:val="22"/>
      <w:szCs w:val="22"/>
    </w:rPr>
  </w:style>
  <w:style w:type="paragraph" w:customStyle="1" w:styleId="HBLevel4">
    <w:name w:val="HB Level 4"/>
    <w:basedOn w:val="HBBody1"/>
    <w:link w:val="HBLevel4Char"/>
    <w:uiPriority w:val="1"/>
    <w:qFormat/>
    <w:rsid w:val="008C1405"/>
    <w:pPr>
      <w:numPr>
        <w:ilvl w:val="3"/>
        <w:numId w:val="3"/>
      </w:numPr>
      <w:tabs>
        <w:tab w:val="num" w:pos="567"/>
      </w:tabs>
      <w:outlineLvl w:val="3"/>
    </w:pPr>
  </w:style>
  <w:style w:type="character" w:customStyle="1" w:styleId="HBLevel4Char">
    <w:name w:val="HB Level 4 Char"/>
    <w:link w:val="HBLevel4"/>
    <w:uiPriority w:val="1"/>
    <w:locked/>
    <w:rsid w:val="008C1405"/>
    <w:rPr>
      <w:rFonts w:ascii="Verdana" w:hAnsi="Verdana"/>
      <w:sz w:val="12"/>
      <w:szCs w:val="22"/>
      <w:lang w:val="sk-SK" w:eastAsia="sk-SK"/>
    </w:rPr>
  </w:style>
  <w:style w:type="paragraph" w:customStyle="1" w:styleId="HBLevel3">
    <w:name w:val="HB Level 3"/>
    <w:basedOn w:val="HBBody1"/>
    <w:link w:val="HBLevel3Char"/>
    <w:uiPriority w:val="99"/>
    <w:rsid w:val="00482495"/>
    <w:pPr>
      <w:numPr>
        <w:ilvl w:val="2"/>
        <w:numId w:val="3"/>
      </w:numPr>
      <w:outlineLvl w:val="2"/>
    </w:pPr>
  </w:style>
  <w:style w:type="character" w:customStyle="1" w:styleId="HBLevel3Char">
    <w:name w:val="HB Level 3 Char"/>
    <w:link w:val="HBLevel3"/>
    <w:uiPriority w:val="99"/>
    <w:locked/>
    <w:rsid w:val="004E0DF4"/>
    <w:rPr>
      <w:rFonts w:ascii="Verdana" w:hAnsi="Verdana"/>
      <w:sz w:val="22"/>
    </w:rPr>
  </w:style>
  <w:style w:type="paragraph" w:customStyle="1" w:styleId="HBroman20">
    <w:name w:val="HB roman 2"/>
    <w:basedOn w:val="HBBody1"/>
    <w:link w:val="HBroman2Char"/>
    <w:uiPriority w:val="4"/>
    <w:qFormat/>
    <w:rsid w:val="00874307"/>
    <w:pPr>
      <w:numPr>
        <w:ilvl w:val="1"/>
        <w:numId w:val="4"/>
      </w:numPr>
      <w:tabs>
        <w:tab w:val="left" w:pos="1134"/>
      </w:tabs>
    </w:pPr>
  </w:style>
  <w:style w:type="character" w:customStyle="1" w:styleId="HBroman2Char">
    <w:name w:val="HB roman 2 Char"/>
    <w:link w:val="HBroman20"/>
    <w:uiPriority w:val="4"/>
    <w:locked/>
    <w:rsid w:val="00874307"/>
    <w:rPr>
      <w:rFonts w:ascii="Verdana" w:hAnsi="Verdana"/>
      <w:sz w:val="12"/>
      <w:szCs w:val="22"/>
      <w:lang w:val="sk-SK" w:eastAsia="sk-SK"/>
    </w:rPr>
  </w:style>
  <w:style w:type="paragraph" w:customStyle="1" w:styleId="HBroman10">
    <w:name w:val="HB roman 1"/>
    <w:basedOn w:val="HBBody1"/>
    <w:link w:val="HBroman1Char"/>
    <w:uiPriority w:val="99"/>
    <w:rsid w:val="00F60A98"/>
    <w:pPr>
      <w:numPr>
        <w:numId w:val="4"/>
      </w:numPr>
    </w:pPr>
  </w:style>
  <w:style w:type="character" w:customStyle="1" w:styleId="HBroman1Char">
    <w:name w:val="HB roman 1 Char"/>
    <w:link w:val="HBroman10"/>
    <w:uiPriority w:val="99"/>
    <w:locked/>
    <w:rsid w:val="00F60A98"/>
    <w:rPr>
      <w:rFonts w:ascii="Verdana" w:hAnsi="Verdana"/>
      <w:sz w:val="22"/>
    </w:rPr>
  </w:style>
  <w:style w:type="paragraph" w:customStyle="1" w:styleId="HBListNumbers1">
    <w:name w:val="HB List Numbers 1"/>
    <w:basedOn w:val="HBBody1"/>
    <w:link w:val="HBListNumbers1Char"/>
    <w:uiPriority w:val="99"/>
    <w:rsid w:val="00482495"/>
    <w:pPr>
      <w:numPr>
        <w:numId w:val="8"/>
      </w:numPr>
    </w:pPr>
  </w:style>
  <w:style w:type="character" w:customStyle="1" w:styleId="HBListNumbers1Char">
    <w:name w:val="HB List Numbers 1 Char"/>
    <w:link w:val="HBListNumbers1"/>
    <w:uiPriority w:val="99"/>
    <w:locked/>
    <w:rsid w:val="004E0DF4"/>
    <w:rPr>
      <w:rFonts w:ascii="Verdana" w:hAnsi="Verdana"/>
      <w:sz w:val="22"/>
    </w:rPr>
  </w:style>
  <w:style w:type="paragraph" w:customStyle="1" w:styleId="HBListNumbers2">
    <w:name w:val="HB List Numbers 2"/>
    <w:basedOn w:val="HBBody1"/>
    <w:link w:val="HBListNumbers2Char"/>
    <w:uiPriority w:val="99"/>
    <w:rsid w:val="00482495"/>
    <w:pPr>
      <w:numPr>
        <w:ilvl w:val="1"/>
        <w:numId w:val="8"/>
      </w:numPr>
    </w:pPr>
  </w:style>
  <w:style w:type="character" w:customStyle="1" w:styleId="HBListNumbers2Char">
    <w:name w:val="HB List Numbers 2 Char"/>
    <w:link w:val="HBListNumbers2"/>
    <w:uiPriority w:val="99"/>
    <w:locked/>
    <w:rsid w:val="004E0DF4"/>
    <w:rPr>
      <w:rFonts w:ascii="Verdana" w:hAnsi="Verdana" w:cs="Times New Roman"/>
      <w:sz w:val="22"/>
      <w:szCs w:val="22"/>
    </w:rPr>
  </w:style>
  <w:style w:type="paragraph" w:customStyle="1" w:styleId="HBParties">
    <w:name w:val="HB Parties"/>
    <w:basedOn w:val="HBBody1"/>
    <w:link w:val="HBPartiesChar"/>
    <w:uiPriority w:val="99"/>
    <w:rsid w:val="00482495"/>
    <w:pPr>
      <w:numPr>
        <w:numId w:val="9"/>
      </w:numPr>
    </w:pPr>
  </w:style>
  <w:style w:type="character" w:customStyle="1" w:styleId="HBPartiesChar">
    <w:name w:val="HB Parties Char"/>
    <w:link w:val="HBParties"/>
    <w:uiPriority w:val="99"/>
    <w:locked/>
    <w:rsid w:val="004E0DF4"/>
    <w:rPr>
      <w:rFonts w:ascii="Verdana" w:hAnsi="Verdana"/>
      <w:sz w:val="22"/>
    </w:rPr>
  </w:style>
  <w:style w:type="paragraph" w:customStyle="1" w:styleId="HBRecitals">
    <w:name w:val="HB Recitals"/>
    <w:basedOn w:val="HBBody1"/>
    <w:link w:val="HBRecitalsChar"/>
    <w:uiPriority w:val="99"/>
    <w:rsid w:val="00482495"/>
    <w:pPr>
      <w:numPr>
        <w:numId w:val="10"/>
      </w:numPr>
    </w:pPr>
  </w:style>
  <w:style w:type="character" w:customStyle="1" w:styleId="HBRecitalsChar">
    <w:name w:val="HB Recitals Char"/>
    <w:link w:val="HBRecitals"/>
    <w:uiPriority w:val="99"/>
    <w:locked/>
    <w:rsid w:val="004E0DF4"/>
    <w:rPr>
      <w:rFonts w:ascii="Verdana" w:hAnsi="Verdana"/>
      <w:sz w:val="22"/>
    </w:rPr>
  </w:style>
  <w:style w:type="paragraph" w:customStyle="1" w:styleId="HBTitle">
    <w:name w:val="HB Title"/>
    <w:basedOn w:val="HBBody1"/>
    <w:link w:val="HBTitleChar"/>
    <w:uiPriority w:val="99"/>
    <w:rsid w:val="00E05F03"/>
    <w:pPr>
      <w:numPr>
        <w:numId w:val="0"/>
      </w:numPr>
      <w:jc w:val="center"/>
    </w:pPr>
    <w:rPr>
      <w:sz w:val="16"/>
      <w:szCs w:val="36"/>
    </w:rPr>
  </w:style>
  <w:style w:type="character" w:customStyle="1" w:styleId="HBTitleChar">
    <w:name w:val="HB Title Char"/>
    <w:link w:val="HBTitle"/>
    <w:uiPriority w:val="99"/>
    <w:locked/>
    <w:rsid w:val="00E05F03"/>
    <w:rPr>
      <w:rFonts w:ascii="Verdana" w:hAnsi="Verdana"/>
      <w:sz w:val="36"/>
    </w:rPr>
  </w:style>
  <w:style w:type="paragraph" w:customStyle="1" w:styleId="HBTableCell">
    <w:name w:val="HB Table Cell"/>
    <w:basedOn w:val="HBBody1"/>
    <w:link w:val="HBTableCellChar"/>
    <w:uiPriority w:val="99"/>
    <w:rsid w:val="00482495"/>
    <w:pPr>
      <w:numPr>
        <w:numId w:val="0"/>
      </w:numPr>
      <w:spacing w:before="60" w:after="60"/>
    </w:pPr>
    <w:rPr>
      <w:kern w:val="20"/>
      <w:sz w:val="18"/>
    </w:rPr>
  </w:style>
  <w:style w:type="character" w:customStyle="1" w:styleId="HBTableCellChar">
    <w:name w:val="HB Table Cell Char"/>
    <w:link w:val="HBTableCell"/>
    <w:uiPriority w:val="99"/>
    <w:locked/>
    <w:rsid w:val="004E0DF4"/>
    <w:rPr>
      <w:rFonts w:ascii="Verdana" w:hAnsi="Verdana"/>
      <w:kern w:val="20"/>
      <w:sz w:val="22"/>
    </w:rPr>
  </w:style>
  <w:style w:type="paragraph" w:customStyle="1" w:styleId="HBScheduleApps">
    <w:name w:val="HB Schedule Apps"/>
    <w:basedOn w:val="Normlny"/>
    <w:link w:val="HBScheduleAppsChar"/>
    <w:uiPriority w:val="99"/>
    <w:rsid w:val="004E0DF4"/>
    <w:pPr>
      <w:keepNext/>
      <w:pageBreakBefore/>
      <w:spacing w:after="240" w:line="290" w:lineRule="auto"/>
      <w:jc w:val="center"/>
      <w:outlineLvl w:val="3"/>
    </w:pPr>
    <w:rPr>
      <w:rFonts w:eastAsia="Times New Roman"/>
      <w:b/>
      <w:noProof/>
      <w:kern w:val="23"/>
      <w:sz w:val="24"/>
      <w:szCs w:val="24"/>
      <w:lang w:eastAsia="sk-SK"/>
    </w:rPr>
  </w:style>
  <w:style w:type="character" w:customStyle="1" w:styleId="HBScheduleAppsChar">
    <w:name w:val="HB Schedule Apps Char"/>
    <w:link w:val="HBScheduleApps"/>
    <w:uiPriority w:val="99"/>
    <w:locked/>
    <w:rsid w:val="004E0DF4"/>
    <w:rPr>
      <w:rFonts w:ascii="Verdana" w:hAnsi="Verdana"/>
      <w:b/>
      <w:noProof/>
      <w:kern w:val="23"/>
      <w:sz w:val="24"/>
    </w:rPr>
  </w:style>
  <w:style w:type="paragraph" w:customStyle="1" w:styleId="HBroman">
    <w:name w:val="HB roman"/>
    <w:basedOn w:val="HBLevel2"/>
    <w:link w:val="HBromanChar"/>
    <w:uiPriority w:val="99"/>
    <w:rsid w:val="004E0DF4"/>
    <w:pPr>
      <w:numPr>
        <w:ilvl w:val="0"/>
        <w:numId w:val="0"/>
      </w:numPr>
      <w:ind w:left="360" w:hanging="360"/>
    </w:pPr>
  </w:style>
  <w:style w:type="character" w:customStyle="1" w:styleId="HBromanChar">
    <w:name w:val="HB roman Char"/>
    <w:link w:val="HBroman"/>
    <w:uiPriority w:val="99"/>
    <w:locked/>
    <w:rsid w:val="004E0DF4"/>
    <w:rPr>
      <w:rFonts w:ascii="Verdana" w:hAnsi="Verdana"/>
      <w:sz w:val="22"/>
    </w:rPr>
  </w:style>
  <w:style w:type="paragraph" w:customStyle="1" w:styleId="HBroman21">
    <w:name w:val="HB roman 21"/>
    <w:basedOn w:val="HBroman10"/>
    <w:link w:val="HBroman21Char"/>
    <w:uiPriority w:val="99"/>
    <w:rsid w:val="004E0DF4"/>
    <w:pPr>
      <w:ind w:left="1360" w:hanging="680"/>
    </w:pPr>
  </w:style>
  <w:style w:type="character" w:customStyle="1" w:styleId="HBroman21Char">
    <w:name w:val="HB roman 21 Char"/>
    <w:link w:val="HBroman21"/>
    <w:uiPriority w:val="99"/>
    <w:locked/>
    <w:rsid w:val="004E0DF4"/>
    <w:rPr>
      <w:rFonts w:ascii="Verdana" w:hAnsi="Verdana" w:cs="Times New Roman"/>
      <w:sz w:val="22"/>
      <w:szCs w:val="22"/>
    </w:rPr>
  </w:style>
  <w:style w:type="paragraph" w:customStyle="1" w:styleId="HBBody">
    <w:name w:val="HB Body"/>
    <w:basedOn w:val="HBBody1"/>
    <w:link w:val="HBBodyChar"/>
    <w:autoRedefine/>
    <w:uiPriority w:val="99"/>
    <w:rsid w:val="004E0DF4"/>
  </w:style>
  <w:style w:type="character" w:customStyle="1" w:styleId="HBBodyChar">
    <w:name w:val="HB Body Char"/>
    <w:link w:val="HBBody"/>
    <w:uiPriority w:val="99"/>
    <w:locked/>
    <w:rsid w:val="004E0DF4"/>
    <w:rPr>
      <w:rFonts w:ascii="Verdana" w:hAnsi="Verdana" w:cs="Times New Roman"/>
      <w:sz w:val="22"/>
      <w:szCs w:val="22"/>
      <w:lang w:bidi="ar-SA"/>
    </w:rPr>
  </w:style>
  <w:style w:type="paragraph" w:customStyle="1" w:styleId="HBBody4">
    <w:name w:val="HB Body 4"/>
    <w:basedOn w:val="HBBody1"/>
    <w:qFormat/>
    <w:rsid w:val="00482495"/>
    <w:pPr>
      <w:numPr>
        <w:ilvl w:val="3"/>
      </w:numPr>
    </w:pPr>
    <w:rPr>
      <w:lang w:val="en-US"/>
    </w:rPr>
  </w:style>
  <w:style w:type="paragraph" w:customStyle="1" w:styleId="HBBody5">
    <w:name w:val="HB Body 5"/>
    <w:basedOn w:val="HBBody1"/>
    <w:qFormat/>
    <w:rsid w:val="00482495"/>
    <w:pPr>
      <w:numPr>
        <w:ilvl w:val="4"/>
      </w:numPr>
    </w:pPr>
    <w:rPr>
      <w:lang w:val="en-US"/>
    </w:rPr>
  </w:style>
  <w:style w:type="paragraph" w:customStyle="1" w:styleId="HBBody6">
    <w:name w:val="HB Body 6"/>
    <w:basedOn w:val="HBBody1"/>
    <w:qFormat/>
    <w:rsid w:val="00482495"/>
    <w:pPr>
      <w:numPr>
        <w:ilvl w:val="5"/>
      </w:numPr>
    </w:pPr>
    <w:rPr>
      <w:lang w:val="en-US"/>
    </w:rPr>
  </w:style>
  <w:style w:type="paragraph" w:customStyle="1" w:styleId="HBBody7">
    <w:name w:val="HB Body 7"/>
    <w:basedOn w:val="HBBody1"/>
    <w:qFormat/>
    <w:rsid w:val="00482495"/>
    <w:pPr>
      <w:numPr>
        <w:ilvl w:val="6"/>
      </w:numPr>
    </w:pPr>
    <w:rPr>
      <w:lang w:val="en-US"/>
    </w:rPr>
  </w:style>
  <w:style w:type="character" w:customStyle="1" w:styleId="HBBoldLevel3Char">
    <w:name w:val="HB Bold Level 3 Char"/>
    <w:link w:val="HBBoldLevel3"/>
    <w:uiPriority w:val="99"/>
    <w:locked/>
    <w:rsid w:val="00D663DC"/>
    <w:rPr>
      <w:rFonts w:ascii="Verdana" w:hAnsi="Verdana" w:cs="Times New Roman"/>
      <w:sz w:val="22"/>
      <w:szCs w:val="22"/>
      <w:lang w:bidi="ar-SA"/>
    </w:rPr>
  </w:style>
  <w:style w:type="character" w:customStyle="1" w:styleId="HBBoldLevel4Char">
    <w:name w:val="HB Bold Level 4 Char"/>
    <w:link w:val="HBBoldLevel4"/>
    <w:uiPriority w:val="99"/>
    <w:locked/>
    <w:rsid w:val="00141740"/>
    <w:rPr>
      <w:rFonts w:ascii="Verdana" w:hAnsi="Verdana" w:cs="Times New Roman"/>
      <w:sz w:val="22"/>
      <w:szCs w:val="22"/>
      <w:lang w:bidi="ar-SA"/>
    </w:rPr>
  </w:style>
  <w:style w:type="character" w:styleId="Textzstupnhosymbolu">
    <w:name w:val="Placeholder Text"/>
    <w:uiPriority w:val="99"/>
    <w:semiHidden/>
    <w:rsid w:val="00D61B37"/>
    <w:rPr>
      <w:rFonts w:cs="Times New Roman"/>
      <w:color w:val="808080"/>
    </w:rPr>
  </w:style>
  <w:style w:type="character" w:styleId="Odkaznakomentr">
    <w:name w:val="annotation reference"/>
    <w:uiPriority w:val="99"/>
    <w:semiHidden/>
    <w:rsid w:val="00A82135"/>
    <w:rPr>
      <w:rFonts w:cs="Times New Roman"/>
      <w:sz w:val="16"/>
      <w:szCs w:val="16"/>
    </w:rPr>
  </w:style>
  <w:style w:type="paragraph" w:styleId="Textkomentra">
    <w:name w:val="annotation text"/>
    <w:basedOn w:val="Normlny"/>
    <w:link w:val="TextkomentraChar"/>
    <w:uiPriority w:val="99"/>
    <w:semiHidden/>
    <w:rsid w:val="00A82135"/>
    <w:pPr>
      <w:spacing w:line="240" w:lineRule="auto"/>
    </w:pPr>
    <w:rPr>
      <w:sz w:val="20"/>
      <w:szCs w:val="20"/>
    </w:rPr>
  </w:style>
  <w:style w:type="character" w:customStyle="1" w:styleId="TextkomentraChar">
    <w:name w:val="Text komentára Char"/>
    <w:link w:val="Textkomentra"/>
    <w:uiPriority w:val="99"/>
    <w:semiHidden/>
    <w:locked/>
    <w:rsid w:val="00A82135"/>
    <w:rPr>
      <w:rFonts w:ascii="Verdana" w:hAnsi="Verdana" w:cs="Times New Roman"/>
    </w:rPr>
  </w:style>
  <w:style w:type="paragraph" w:styleId="Predmetkomentra">
    <w:name w:val="annotation subject"/>
    <w:basedOn w:val="Textkomentra"/>
    <w:next w:val="Textkomentra"/>
    <w:link w:val="PredmetkomentraChar"/>
    <w:uiPriority w:val="99"/>
    <w:semiHidden/>
    <w:rsid w:val="00A82135"/>
    <w:rPr>
      <w:b/>
      <w:bCs/>
    </w:rPr>
  </w:style>
  <w:style w:type="character" w:customStyle="1" w:styleId="PredmetkomentraChar">
    <w:name w:val="Predmet komentára Char"/>
    <w:link w:val="Predmetkomentra"/>
    <w:uiPriority w:val="99"/>
    <w:semiHidden/>
    <w:locked/>
    <w:rsid w:val="00A82135"/>
    <w:rPr>
      <w:rFonts w:ascii="Verdana" w:hAnsi="Verdana" w:cs="Times New Roman"/>
      <w:b/>
      <w:bCs/>
    </w:rPr>
  </w:style>
  <w:style w:type="numbering" w:customStyle="1" w:styleId="HBromanOutline">
    <w:name w:val="HB roman Outline"/>
    <w:rsid w:val="00AC00A8"/>
    <w:pPr>
      <w:numPr>
        <w:numId w:val="4"/>
      </w:numPr>
    </w:pPr>
  </w:style>
  <w:style w:type="paragraph" w:styleId="Textpoznmkypodiarou">
    <w:name w:val="footnote text"/>
    <w:basedOn w:val="HBBody1"/>
    <w:link w:val="TextpoznmkypodiarouChar"/>
    <w:uiPriority w:val="99"/>
    <w:unhideWhenUsed/>
    <w:rsid w:val="00164781"/>
    <w:pPr>
      <w:numPr>
        <w:numId w:val="0"/>
      </w:numPr>
      <w:tabs>
        <w:tab w:val="left" w:pos="170"/>
        <w:tab w:val="num" w:pos="680"/>
      </w:tabs>
      <w:spacing w:after="0" w:line="240" w:lineRule="auto"/>
      <w:ind w:left="680" w:hanging="680"/>
    </w:pPr>
    <w:rPr>
      <w:rFonts w:eastAsia="Times New Roman"/>
      <w:szCs w:val="20"/>
      <w:lang w:eastAsia="en-US"/>
    </w:rPr>
  </w:style>
  <w:style w:type="character" w:customStyle="1" w:styleId="TextpoznmkypodiarouChar">
    <w:name w:val="Text poznámky pod čiarou Char"/>
    <w:link w:val="Textpoznmkypodiarou"/>
    <w:uiPriority w:val="99"/>
    <w:rsid w:val="00164781"/>
    <w:rPr>
      <w:rFonts w:ascii="Verdana" w:eastAsia="Times New Roman" w:hAnsi="Verdana"/>
      <w:sz w:val="12"/>
      <w:lang w:val="sk-SK" w:eastAsia="en-US"/>
    </w:rPr>
  </w:style>
  <w:style w:type="character" w:styleId="Odkaznapoznmkupodiarou">
    <w:name w:val="footnote reference"/>
    <w:uiPriority w:val="99"/>
    <w:unhideWhenUsed/>
    <w:rsid w:val="00164781"/>
    <w:rPr>
      <w:rFonts w:cs="Times New Roman"/>
      <w:sz w:val="14"/>
      <w:vertAlign w:val="superscript"/>
    </w:rPr>
  </w:style>
  <w:style w:type="character" w:customStyle="1" w:styleId="HBalpha1Char">
    <w:name w:val="HB alpha 1 Char"/>
    <w:link w:val="HBalpha10"/>
    <w:uiPriority w:val="6"/>
    <w:locked/>
    <w:rsid w:val="00164781"/>
    <w:rPr>
      <w:rFonts w:ascii="Verdana" w:hAnsi="Verdana"/>
      <w:sz w:val="12"/>
      <w:szCs w:val="22"/>
    </w:rPr>
  </w:style>
  <w:style w:type="numbering" w:customStyle="1" w:styleId="HBBodyOutline">
    <w:name w:val="HB Body Outline"/>
    <w:rsid w:val="00164781"/>
  </w:style>
  <w:style w:type="numbering" w:customStyle="1" w:styleId="HBalphaOutline">
    <w:name w:val="HB alpha Outline"/>
    <w:rsid w:val="00164781"/>
  </w:style>
  <w:style w:type="character" w:customStyle="1" w:styleId="Nadpis5Char">
    <w:name w:val="Nadpis 5 Char"/>
    <w:basedOn w:val="Predvolenpsmoodseku"/>
    <w:link w:val="Nadpis5"/>
    <w:semiHidden/>
    <w:rsid w:val="00DE4CD9"/>
    <w:rPr>
      <w:rFonts w:asciiTheme="majorHAnsi" w:eastAsiaTheme="majorEastAsia" w:hAnsiTheme="majorHAnsi" w:cstheme="majorBidi"/>
      <w:color w:val="243F60" w:themeColor="accent1" w:themeShade="7F"/>
      <w:sz w:val="18"/>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2495"/>
    <w:pPr>
      <w:spacing w:after="200" w:line="276" w:lineRule="auto"/>
    </w:pPr>
    <w:rPr>
      <w:rFonts w:ascii="Verdana" w:hAnsi="Verdana"/>
      <w:sz w:val="18"/>
      <w:szCs w:val="22"/>
      <w:lang w:val="sk-SK" w:eastAsia="en-US"/>
    </w:rPr>
  </w:style>
  <w:style w:type="paragraph" w:styleId="Nadpis1">
    <w:name w:val="heading 1"/>
    <w:basedOn w:val="Normlny"/>
    <w:next w:val="Normlny"/>
    <w:link w:val="Nadpis1Char"/>
    <w:uiPriority w:val="99"/>
    <w:qFormat/>
    <w:rsid w:val="00482495"/>
    <w:pPr>
      <w:keepNext/>
      <w:numPr>
        <w:numId w:val="2"/>
      </w:numPr>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9"/>
    <w:qFormat/>
    <w:rsid w:val="00482495"/>
    <w:pPr>
      <w:keepNext/>
      <w:numPr>
        <w:ilvl w:val="1"/>
        <w:numId w:val="2"/>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9"/>
    <w:qFormat/>
    <w:rsid w:val="00482495"/>
    <w:pPr>
      <w:keepNext/>
      <w:spacing w:before="240" w:after="60"/>
      <w:ind w:left="720" w:hanging="432"/>
      <w:outlineLvl w:val="2"/>
    </w:pPr>
    <w:rPr>
      <w:rFonts w:ascii="Cambria" w:eastAsia="Times New Roman" w:hAnsi="Cambria"/>
      <w:b/>
      <w:bCs/>
      <w:sz w:val="26"/>
      <w:szCs w:val="26"/>
    </w:rPr>
  </w:style>
  <w:style w:type="paragraph" w:styleId="Nadpis5">
    <w:name w:val="heading 5"/>
    <w:basedOn w:val="Normlny"/>
    <w:next w:val="Normlny"/>
    <w:link w:val="Nadpis5Char"/>
    <w:semiHidden/>
    <w:unhideWhenUsed/>
    <w:qFormat/>
    <w:locked/>
    <w:rsid w:val="00DE4C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482495"/>
    <w:rPr>
      <w:rFonts w:ascii="Cambria" w:hAnsi="Cambria" w:cs="Times New Roman"/>
      <w:b/>
      <w:bCs/>
      <w:kern w:val="32"/>
      <w:sz w:val="32"/>
      <w:szCs w:val="32"/>
    </w:rPr>
  </w:style>
  <w:style w:type="character" w:customStyle="1" w:styleId="Nadpis2Char">
    <w:name w:val="Nadpis 2 Char"/>
    <w:link w:val="Nadpis2"/>
    <w:uiPriority w:val="99"/>
    <w:locked/>
    <w:rsid w:val="00482495"/>
    <w:rPr>
      <w:rFonts w:ascii="Cambria" w:hAnsi="Cambria" w:cs="Times New Roman"/>
      <w:b/>
      <w:bCs/>
      <w:i/>
      <w:iCs/>
      <w:sz w:val="28"/>
      <w:szCs w:val="28"/>
    </w:rPr>
  </w:style>
  <w:style w:type="character" w:customStyle="1" w:styleId="Nadpis3Char">
    <w:name w:val="Nadpis 3 Char"/>
    <w:link w:val="Nadpis3"/>
    <w:uiPriority w:val="99"/>
    <w:locked/>
    <w:rsid w:val="00482495"/>
    <w:rPr>
      <w:rFonts w:ascii="Cambria" w:hAnsi="Cambria" w:cs="Times New Roman"/>
      <w:b/>
      <w:bCs/>
      <w:sz w:val="26"/>
      <w:szCs w:val="26"/>
    </w:rPr>
  </w:style>
  <w:style w:type="paragraph" w:styleId="Hlavika">
    <w:name w:val="header"/>
    <w:basedOn w:val="Normlny"/>
    <w:link w:val="HlavikaChar"/>
    <w:uiPriority w:val="99"/>
    <w:rsid w:val="001731AC"/>
    <w:pPr>
      <w:tabs>
        <w:tab w:val="center" w:pos="4536"/>
        <w:tab w:val="right" w:pos="9072"/>
      </w:tabs>
    </w:pPr>
  </w:style>
  <w:style w:type="character" w:customStyle="1" w:styleId="HlavikaChar">
    <w:name w:val="Hlavička Char"/>
    <w:link w:val="Hlavika"/>
    <w:uiPriority w:val="99"/>
    <w:locked/>
    <w:rsid w:val="001731AC"/>
    <w:rPr>
      <w:rFonts w:cs="Times New Roman"/>
    </w:rPr>
  </w:style>
  <w:style w:type="paragraph" w:styleId="Pta">
    <w:name w:val="footer"/>
    <w:basedOn w:val="Normlny"/>
    <w:link w:val="PtaChar"/>
    <w:uiPriority w:val="99"/>
    <w:rsid w:val="001731AC"/>
    <w:pPr>
      <w:tabs>
        <w:tab w:val="center" w:pos="4536"/>
        <w:tab w:val="right" w:pos="9072"/>
      </w:tabs>
    </w:pPr>
  </w:style>
  <w:style w:type="character" w:customStyle="1" w:styleId="PtaChar">
    <w:name w:val="Päta Char"/>
    <w:link w:val="Pta"/>
    <w:uiPriority w:val="99"/>
    <w:locked/>
    <w:rsid w:val="001731AC"/>
    <w:rPr>
      <w:rFonts w:cs="Times New Roman"/>
    </w:rPr>
  </w:style>
  <w:style w:type="paragraph" w:styleId="Textbubliny">
    <w:name w:val="Balloon Text"/>
    <w:basedOn w:val="Normlny"/>
    <w:link w:val="TextbublinyChar"/>
    <w:uiPriority w:val="99"/>
    <w:semiHidden/>
    <w:rsid w:val="001731AC"/>
    <w:rPr>
      <w:rFonts w:ascii="Tahoma" w:hAnsi="Tahoma" w:cs="Tahoma"/>
      <w:sz w:val="16"/>
      <w:szCs w:val="16"/>
    </w:rPr>
  </w:style>
  <w:style w:type="character" w:customStyle="1" w:styleId="TextbublinyChar">
    <w:name w:val="Text bubliny Char"/>
    <w:link w:val="Textbubliny"/>
    <w:uiPriority w:val="99"/>
    <w:semiHidden/>
    <w:locked/>
    <w:rsid w:val="001731AC"/>
    <w:rPr>
      <w:rFonts w:ascii="Tahoma" w:hAnsi="Tahoma" w:cs="Tahoma"/>
      <w:sz w:val="16"/>
      <w:szCs w:val="16"/>
    </w:rPr>
  </w:style>
  <w:style w:type="paragraph" w:styleId="Revzia">
    <w:name w:val="Revision"/>
    <w:hidden/>
    <w:uiPriority w:val="99"/>
    <w:semiHidden/>
    <w:rsid w:val="00C317F8"/>
    <w:rPr>
      <w:rFonts w:ascii="Times New Roman" w:eastAsia="Times New Roman" w:hAnsi="Times New Roman"/>
      <w:lang w:val="sk-SK" w:eastAsia="zh-CN"/>
    </w:rPr>
  </w:style>
  <w:style w:type="character" w:styleId="Hypertextovprepojenie">
    <w:name w:val="Hyperlink"/>
    <w:uiPriority w:val="99"/>
    <w:rsid w:val="00E8087F"/>
    <w:rPr>
      <w:rFonts w:cs="Times New Roman"/>
      <w:color w:val="0000FF"/>
      <w:u w:val="single"/>
    </w:rPr>
  </w:style>
  <w:style w:type="paragraph" w:customStyle="1" w:styleId="HBalpha50">
    <w:name w:val="HB alpha 5"/>
    <w:basedOn w:val="HBBody1"/>
    <w:uiPriority w:val="6"/>
    <w:qFormat/>
    <w:rsid w:val="00482495"/>
    <w:pPr>
      <w:numPr>
        <w:ilvl w:val="4"/>
        <w:numId w:val="5"/>
      </w:numPr>
    </w:pPr>
    <w:rPr>
      <w:lang w:val="en-US"/>
    </w:rPr>
  </w:style>
  <w:style w:type="paragraph" w:customStyle="1" w:styleId="HBLevel7">
    <w:name w:val="HB Level 7"/>
    <w:basedOn w:val="HBBody1"/>
    <w:uiPriority w:val="1"/>
    <w:qFormat/>
    <w:rsid w:val="00482495"/>
    <w:pPr>
      <w:numPr>
        <w:ilvl w:val="6"/>
        <w:numId w:val="3"/>
      </w:numPr>
      <w:outlineLvl w:val="6"/>
    </w:pPr>
  </w:style>
  <w:style w:type="paragraph" w:customStyle="1" w:styleId="HBLevel6">
    <w:name w:val="HB Level 6"/>
    <w:basedOn w:val="HBBody1"/>
    <w:uiPriority w:val="1"/>
    <w:qFormat/>
    <w:rsid w:val="00482495"/>
    <w:pPr>
      <w:numPr>
        <w:ilvl w:val="5"/>
        <w:numId w:val="3"/>
      </w:numPr>
      <w:outlineLvl w:val="5"/>
    </w:pPr>
  </w:style>
  <w:style w:type="paragraph" w:customStyle="1" w:styleId="HBBoldLevel3">
    <w:name w:val="HB Bold Level 3"/>
    <w:basedOn w:val="HBBody1"/>
    <w:link w:val="HBBoldLevel3Char"/>
    <w:uiPriority w:val="99"/>
    <w:rsid w:val="00482495"/>
    <w:pPr>
      <w:numPr>
        <w:ilvl w:val="2"/>
        <w:numId w:val="13"/>
      </w:numPr>
      <w:outlineLvl w:val="2"/>
    </w:pPr>
  </w:style>
  <w:style w:type="paragraph" w:customStyle="1" w:styleId="HBBoldLevel2">
    <w:name w:val="HB Bold Level 2"/>
    <w:basedOn w:val="HBBody1"/>
    <w:uiPriority w:val="99"/>
    <w:rsid w:val="00482495"/>
    <w:pPr>
      <w:keepNext/>
      <w:numPr>
        <w:ilvl w:val="1"/>
        <w:numId w:val="13"/>
      </w:numPr>
      <w:outlineLvl w:val="1"/>
    </w:pPr>
    <w:rPr>
      <w:b/>
    </w:rPr>
  </w:style>
  <w:style w:type="paragraph" w:customStyle="1" w:styleId="HBBoldLevel1">
    <w:name w:val="HB Bold Level 1"/>
    <w:basedOn w:val="HBBody1"/>
    <w:next w:val="HBBoldLevel2"/>
    <w:uiPriority w:val="99"/>
    <w:rsid w:val="00482495"/>
    <w:pPr>
      <w:keepNext/>
      <w:numPr>
        <w:numId w:val="13"/>
      </w:numPr>
      <w:outlineLvl w:val="0"/>
    </w:pPr>
    <w:rPr>
      <w:b/>
      <w:sz w:val="22"/>
    </w:rPr>
  </w:style>
  <w:style w:type="paragraph" w:customStyle="1" w:styleId="HBroman50">
    <w:name w:val="HB roman 5"/>
    <w:basedOn w:val="HBBody1"/>
    <w:uiPriority w:val="4"/>
    <w:qFormat/>
    <w:rsid w:val="00482495"/>
    <w:pPr>
      <w:numPr>
        <w:ilvl w:val="4"/>
        <w:numId w:val="4"/>
      </w:numPr>
    </w:pPr>
  </w:style>
  <w:style w:type="paragraph" w:customStyle="1" w:styleId="HBroman40">
    <w:name w:val="HB roman 4"/>
    <w:basedOn w:val="HBBody1"/>
    <w:uiPriority w:val="4"/>
    <w:qFormat/>
    <w:rsid w:val="00482495"/>
    <w:pPr>
      <w:numPr>
        <w:ilvl w:val="3"/>
        <w:numId w:val="4"/>
      </w:numPr>
    </w:pPr>
  </w:style>
  <w:style w:type="paragraph" w:customStyle="1" w:styleId="HBroman30">
    <w:name w:val="HB roman 3"/>
    <w:basedOn w:val="HBBody1"/>
    <w:uiPriority w:val="4"/>
    <w:qFormat/>
    <w:rsid w:val="00482495"/>
    <w:pPr>
      <w:numPr>
        <w:ilvl w:val="2"/>
        <w:numId w:val="4"/>
      </w:numPr>
    </w:pPr>
  </w:style>
  <w:style w:type="paragraph" w:customStyle="1" w:styleId="HBalpha40">
    <w:name w:val="HB alpha 4"/>
    <w:basedOn w:val="HBBody1"/>
    <w:uiPriority w:val="6"/>
    <w:qFormat/>
    <w:rsid w:val="00482495"/>
    <w:pPr>
      <w:numPr>
        <w:ilvl w:val="3"/>
        <w:numId w:val="5"/>
      </w:numPr>
    </w:pPr>
  </w:style>
  <w:style w:type="paragraph" w:customStyle="1" w:styleId="HBalpha30">
    <w:name w:val="HB alpha 3"/>
    <w:basedOn w:val="HBBody1"/>
    <w:uiPriority w:val="6"/>
    <w:qFormat/>
    <w:rsid w:val="00F60A98"/>
    <w:pPr>
      <w:numPr>
        <w:ilvl w:val="2"/>
        <w:numId w:val="5"/>
      </w:numPr>
      <w:tabs>
        <w:tab w:val="left" w:pos="1701"/>
      </w:tabs>
    </w:pPr>
  </w:style>
  <w:style w:type="paragraph" w:customStyle="1" w:styleId="HBalpha20">
    <w:name w:val="HB alpha 2"/>
    <w:basedOn w:val="HBBody1"/>
    <w:uiPriority w:val="6"/>
    <w:qFormat/>
    <w:rsid w:val="00482495"/>
    <w:pPr>
      <w:numPr>
        <w:ilvl w:val="1"/>
        <w:numId w:val="5"/>
      </w:numPr>
    </w:pPr>
  </w:style>
  <w:style w:type="paragraph" w:customStyle="1" w:styleId="HBalpha10">
    <w:name w:val="HB alpha 1"/>
    <w:basedOn w:val="HBBody1"/>
    <w:link w:val="HBalpha1Char"/>
    <w:uiPriority w:val="6"/>
    <w:qFormat/>
    <w:rsid w:val="00482495"/>
    <w:pPr>
      <w:numPr>
        <w:numId w:val="5"/>
      </w:numPr>
    </w:pPr>
  </w:style>
  <w:style w:type="paragraph" w:customStyle="1" w:styleId="HBROMAN1">
    <w:name w:val="HB ROMAN 1"/>
    <w:basedOn w:val="HBBody1"/>
    <w:uiPriority w:val="99"/>
    <w:rsid w:val="00482495"/>
    <w:pPr>
      <w:numPr>
        <w:numId w:val="6"/>
      </w:numPr>
    </w:pPr>
  </w:style>
  <w:style w:type="paragraph" w:customStyle="1" w:styleId="HBROMAN2">
    <w:name w:val="HB ROMAN 2"/>
    <w:basedOn w:val="HBBody1"/>
    <w:uiPriority w:val="99"/>
    <w:rsid w:val="00482495"/>
    <w:pPr>
      <w:numPr>
        <w:ilvl w:val="1"/>
        <w:numId w:val="6"/>
      </w:numPr>
    </w:pPr>
  </w:style>
  <w:style w:type="paragraph" w:customStyle="1" w:styleId="HBROMAN3">
    <w:name w:val="HB ROMAN 3"/>
    <w:basedOn w:val="HBBody1"/>
    <w:uiPriority w:val="99"/>
    <w:rsid w:val="00482495"/>
    <w:pPr>
      <w:numPr>
        <w:ilvl w:val="2"/>
        <w:numId w:val="6"/>
      </w:numPr>
    </w:pPr>
  </w:style>
  <w:style w:type="paragraph" w:customStyle="1" w:styleId="HBROMAN4">
    <w:name w:val="HB ROMAN 4"/>
    <w:basedOn w:val="HBBody1"/>
    <w:uiPriority w:val="99"/>
    <w:rsid w:val="00482495"/>
    <w:pPr>
      <w:numPr>
        <w:ilvl w:val="3"/>
        <w:numId w:val="6"/>
      </w:numPr>
    </w:pPr>
  </w:style>
  <w:style w:type="paragraph" w:customStyle="1" w:styleId="HBROMAN5">
    <w:name w:val="HB ROMAN 5"/>
    <w:basedOn w:val="HBBody1"/>
    <w:uiPriority w:val="99"/>
    <w:rsid w:val="00482495"/>
    <w:pPr>
      <w:numPr>
        <w:ilvl w:val="4"/>
        <w:numId w:val="6"/>
      </w:numPr>
    </w:pPr>
  </w:style>
  <w:style w:type="paragraph" w:customStyle="1" w:styleId="HBALPHA1">
    <w:name w:val="HB ALPHA 1"/>
    <w:basedOn w:val="HBBody1"/>
    <w:uiPriority w:val="99"/>
    <w:rsid w:val="00482495"/>
    <w:pPr>
      <w:numPr>
        <w:numId w:val="7"/>
      </w:numPr>
    </w:pPr>
  </w:style>
  <w:style w:type="paragraph" w:customStyle="1" w:styleId="HBALPHA2">
    <w:name w:val="HB ALPHA 2"/>
    <w:basedOn w:val="HBBody1"/>
    <w:uiPriority w:val="99"/>
    <w:rsid w:val="00482495"/>
    <w:pPr>
      <w:numPr>
        <w:ilvl w:val="1"/>
        <w:numId w:val="7"/>
      </w:numPr>
    </w:pPr>
  </w:style>
  <w:style w:type="paragraph" w:customStyle="1" w:styleId="HBALPHA3">
    <w:name w:val="HB ALPHA 3"/>
    <w:basedOn w:val="HBBody1"/>
    <w:uiPriority w:val="99"/>
    <w:rsid w:val="00482495"/>
    <w:pPr>
      <w:numPr>
        <w:ilvl w:val="2"/>
        <w:numId w:val="7"/>
      </w:numPr>
    </w:pPr>
  </w:style>
  <w:style w:type="paragraph" w:customStyle="1" w:styleId="HBALPHA4">
    <w:name w:val="HB ALPHA 4"/>
    <w:basedOn w:val="HBBody1"/>
    <w:uiPriority w:val="99"/>
    <w:rsid w:val="00482495"/>
    <w:pPr>
      <w:numPr>
        <w:ilvl w:val="3"/>
        <w:numId w:val="7"/>
      </w:numPr>
    </w:pPr>
  </w:style>
  <w:style w:type="paragraph" w:customStyle="1" w:styleId="HBALPHA5">
    <w:name w:val="HB ALPHA 5"/>
    <w:basedOn w:val="HBBody1"/>
    <w:uiPriority w:val="99"/>
    <w:rsid w:val="00482495"/>
    <w:pPr>
      <w:numPr>
        <w:ilvl w:val="4"/>
        <w:numId w:val="7"/>
      </w:numPr>
    </w:pPr>
  </w:style>
  <w:style w:type="paragraph" w:customStyle="1" w:styleId="HBSubheading">
    <w:name w:val="HB Subheading"/>
    <w:basedOn w:val="HBBody1"/>
    <w:uiPriority w:val="99"/>
    <w:rsid w:val="00482495"/>
    <w:pPr>
      <w:numPr>
        <w:numId w:val="0"/>
      </w:numPr>
      <w:jc w:val="center"/>
    </w:pPr>
    <w:rPr>
      <w:sz w:val="22"/>
    </w:rPr>
  </w:style>
  <w:style w:type="paragraph" w:customStyle="1" w:styleId="HBTitleSmall">
    <w:name w:val="HB Title Small"/>
    <w:basedOn w:val="HBBody1"/>
    <w:link w:val="HBTitleSmallChar"/>
    <w:uiPriority w:val="99"/>
    <w:rsid w:val="00482495"/>
    <w:pPr>
      <w:numPr>
        <w:numId w:val="0"/>
      </w:numPr>
      <w:jc w:val="left"/>
    </w:pPr>
    <w:rPr>
      <w:sz w:val="30"/>
    </w:rPr>
  </w:style>
  <w:style w:type="paragraph" w:customStyle="1" w:styleId="HBTitleSmallMid">
    <w:name w:val="HB Title Small Mid"/>
    <w:basedOn w:val="HBBody1"/>
    <w:uiPriority w:val="99"/>
    <w:rsid w:val="00482495"/>
    <w:pPr>
      <w:numPr>
        <w:numId w:val="0"/>
      </w:numPr>
      <w:jc w:val="center"/>
    </w:pPr>
    <w:rPr>
      <w:sz w:val="30"/>
    </w:rPr>
  </w:style>
  <w:style w:type="paragraph" w:customStyle="1" w:styleId="HBHeading1">
    <w:name w:val="HB Heading 1"/>
    <w:basedOn w:val="HBBody1"/>
    <w:next w:val="HBBody1"/>
    <w:uiPriority w:val="99"/>
    <w:rsid w:val="00482495"/>
    <w:pPr>
      <w:numPr>
        <w:numId w:val="0"/>
      </w:numPr>
      <w:jc w:val="left"/>
      <w:outlineLvl w:val="0"/>
    </w:pPr>
    <w:rPr>
      <w:b/>
      <w:sz w:val="30"/>
      <w:lang w:val="en-US"/>
    </w:rPr>
  </w:style>
  <w:style w:type="paragraph" w:customStyle="1" w:styleId="HBHeading2">
    <w:name w:val="HB Heading 2"/>
    <w:basedOn w:val="HBBody1"/>
    <w:next w:val="HBBody1"/>
    <w:uiPriority w:val="99"/>
    <w:rsid w:val="00482495"/>
    <w:pPr>
      <w:numPr>
        <w:numId w:val="0"/>
      </w:numPr>
      <w:jc w:val="left"/>
      <w:outlineLvl w:val="1"/>
    </w:pPr>
    <w:rPr>
      <w:b/>
      <w:sz w:val="26"/>
      <w:lang w:val="en-US"/>
    </w:rPr>
  </w:style>
  <w:style w:type="paragraph" w:customStyle="1" w:styleId="HBHeading3">
    <w:name w:val="HB Heading 3"/>
    <w:basedOn w:val="HBBody1"/>
    <w:next w:val="HBBody1"/>
    <w:uiPriority w:val="99"/>
    <w:rsid w:val="00482495"/>
    <w:pPr>
      <w:numPr>
        <w:numId w:val="0"/>
      </w:numPr>
      <w:jc w:val="left"/>
      <w:outlineLvl w:val="2"/>
    </w:pPr>
    <w:rPr>
      <w:b/>
      <w:sz w:val="22"/>
    </w:rPr>
  </w:style>
  <w:style w:type="paragraph" w:customStyle="1" w:styleId="HBHeading4">
    <w:name w:val="HB Heading 4"/>
    <w:basedOn w:val="HBBody1"/>
    <w:next w:val="HBBody1"/>
    <w:uiPriority w:val="99"/>
    <w:rsid w:val="00482495"/>
    <w:pPr>
      <w:numPr>
        <w:numId w:val="0"/>
      </w:numPr>
      <w:jc w:val="left"/>
      <w:outlineLvl w:val="3"/>
    </w:pPr>
    <w:rPr>
      <w:b/>
    </w:rPr>
  </w:style>
  <w:style w:type="paragraph" w:customStyle="1" w:styleId="HBHeading5">
    <w:name w:val="HB Heading 5"/>
    <w:basedOn w:val="HBBody1"/>
    <w:next w:val="HBBody1"/>
    <w:uiPriority w:val="99"/>
    <w:rsid w:val="00482495"/>
    <w:pPr>
      <w:numPr>
        <w:numId w:val="0"/>
      </w:numPr>
      <w:jc w:val="left"/>
      <w:outlineLvl w:val="4"/>
    </w:pPr>
  </w:style>
  <w:style w:type="paragraph" w:customStyle="1" w:styleId="HBBullet">
    <w:name w:val="HB Bullet"/>
    <w:basedOn w:val="HBBody1"/>
    <w:uiPriority w:val="99"/>
    <w:rsid w:val="00482495"/>
    <w:pPr>
      <w:numPr>
        <w:numId w:val="11"/>
      </w:numPr>
    </w:pPr>
  </w:style>
  <w:style w:type="paragraph" w:customStyle="1" w:styleId="HBDashBullet">
    <w:name w:val="HB Dash Bullet"/>
    <w:basedOn w:val="HBBody1"/>
    <w:uiPriority w:val="99"/>
    <w:rsid w:val="00482495"/>
    <w:pPr>
      <w:numPr>
        <w:numId w:val="12"/>
      </w:numPr>
    </w:pPr>
  </w:style>
  <w:style w:type="paragraph" w:customStyle="1" w:styleId="HBSchedule">
    <w:name w:val="HB Schedule"/>
    <w:basedOn w:val="HBBody1"/>
    <w:uiPriority w:val="99"/>
    <w:rsid w:val="00482495"/>
    <w:pPr>
      <w:pageBreakBefore/>
      <w:numPr>
        <w:numId w:val="0"/>
      </w:numPr>
      <w:jc w:val="center"/>
    </w:pPr>
    <w:rPr>
      <w:b/>
      <w:sz w:val="24"/>
    </w:rPr>
  </w:style>
  <w:style w:type="paragraph" w:customStyle="1" w:styleId="HBBoldLevel4">
    <w:name w:val="HB Bold Level 4"/>
    <w:basedOn w:val="HBBody1"/>
    <w:link w:val="HBBoldLevel4Char"/>
    <w:uiPriority w:val="99"/>
    <w:rsid w:val="00482495"/>
    <w:pPr>
      <w:numPr>
        <w:ilvl w:val="3"/>
        <w:numId w:val="13"/>
      </w:numPr>
      <w:outlineLvl w:val="3"/>
    </w:pPr>
  </w:style>
  <w:style w:type="paragraph" w:customStyle="1" w:styleId="HBBoldLevel5">
    <w:name w:val="HB Bold Level 5"/>
    <w:basedOn w:val="HBBody1"/>
    <w:uiPriority w:val="99"/>
    <w:rsid w:val="00482495"/>
    <w:pPr>
      <w:numPr>
        <w:ilvl w:val="4"/>
        <w:numId w:val="13"/>
      </w:numPr>
      <w:outlineLvl w:val="4"/>
    </w:pPr>
  </w:style>
  <w:style w:type="paragraph" w:customStyle="1" w:styleId="HBBoldLevel6">
    <w:name w:val="HB Bold Level 6"/>
    <w:basedOn w:val="HBBody1"/>
    <w:uiPriority w:val="99"/>
    <w:rsid w:val="00482495"/>
    <w:pPr>
      <w:numPr>
        <w:ilvl w:val="5"/>
        <w:numId w:val="13"/>
      </w:numPr>
      <w:outlineLvl w:val="5"/>
    </w:pPr>
  </w:style>
  <w:style w:type="paragraph" w:customStyle="1" w:styleId="HBBoldLevel7">
    <w:name w:val="HB Bold Level 7"/>
    <w:basedOn w:val="HBBody1"/>
    <w:uiPriority w:val="99"/>
    <w:rsid w:val="00482495"/>
    <w:pPr>
      <w:numPr>
        <w:ilvl w:val="6"/>
        <w:numId w:val="13"/>
      </w:numPr>
      <w:outlineLvl w:val="6"/>
    </w:pPr>
  </w:style>
  <w:style w:type="paragraph" w:customStyle="1" w:styleId="HBTableHead">
    <w:name w:val="HB Table Head"/>
    <w:basedOn w:val="HBBody1"/>
    <w:uiPriority w:val="99"/>
    <w:rsid w:val="00482495"/>
    <w:pPr>
      <w:keepNext/>
      <w:numPr>
        <w:numId w:val="0"/>
      </w:numPr>
      <w:spacing w:before="60" w:after="60"/>
    </w:pPr>
    <w:rPr>
      <w:b/>
      <w:kern w:val="20"/>
    </w:rPr>
  </w:style>
  <w:style w:type="paragraph" w:customStyle="1" w:styleId="HBsubheading0">
    <w:name w:val="HB subheading"/>
    <w:basedOn w:val="Normlny"/>
    <w:link w:val="HBsubheadingChar"/>
    <w:uiPriority w:val="99"/>
    <w:rsid w:val="004E0DF4"/>
    <w:pPr>
      <w:spacing w:before="120" w:after="120" w:line="290" w:lineRule="auto"/>
      <w:jc w:val="center"/>
    </w:pPr>
    <w:rPr>
      <w:rFonts w:eastAsia="SimSun"/>
      <w:noProof/>
      <w:kern w:val="20"/>
      <w:szCs w:val="24"/>
      <w:lang w:eastAsia="sk-SK"/>
    </w:rPr>
  </w:style>
  <w:style w:type="character" w:customStyle="1" w:styleId="HBsubheadingChar">
    <w:name w:val="HB subheading Char"/>
    <w:link w:val="HBsubheading0"/>
    <w:uiPriority w:val="99"/>
    <w:locked/>
    <w:rsid w:val="004E0DF4"/>
    <w:rPr>
      <w:rFonts w:ascii="Verdana" w:eastAsia="SimSun" w:hAnsi="Verdana"/>
      <w:noProof/>
      <w:kern w:val="20"/>
      <w:sz w:val="24"/>
    </w:rPr>
  </w:style>
  <w:style w:type="character" w:customStyle="1" w:styleId="HBTitleSmallChar">
    <w:name w:val="HB Title Small Char"/>
    <w:link w:val="HBTitleSmall"/>
    <w:uiPriority w:val="99"/>
    <w:locked/>
    <w:rsid w:val="004E0DF4"/>
    <w:rPr>
      <w:rFonts w:ascii="Verdana" w:hAnsi="Verdana"/>
      <w:sz w:val="22"/>
    </w:rPr>
  </w:style>
  <w:style w:type="paragraph" w:styleId="Odsekzoznamu">
    <w:name w:val="List Paragraph"/>
    <w:basedOn w:val="Normlny"/>
    <w:link w:val="OdsekzoznamuChar"/>
    <w:uiPriority w:val="99"/>
    <w:qFormat/>
    <w:rsid w:val="00C2531B"/>
    <w:pPr>
      <w:ind w:left="720"/>
      <w:contextualSpacing/>
    </w:pPr>
  </w:style>
  <w:style w:type="character" w:customStyle="1" w:styleId="OdsekzoznamuChar">
    <w:name w:val="Odsek zoznamu Char"/>
    <w:link w:val="Odsekzoznamu"/>
    <w:uiPriority w:val="99"/>
    <w:locked/>
    <w:rsid w:val="004A0209"/>
    <w:rPr>
      <w:rFonts w:ascii="Verdana" w:hAnsi="Verdana" w:cs="Times New Roman"/>
      <w:sz w:val="22"/>
      <w:szCs w:val="22"/>
    </w:rPr>
  </w:style>
  <w:style w:type="table" w:styleId="Mriekatabuky">
    <w:name w:val="Table Grid"/>
    <w:basedOn w:val="Normlnatabuka"/>
    <w:uiPriority w:val="99"/>
    <w:rsid w:val="00CE1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BLevel1">
    <w:name w:val="HB Level 1"/>
    <w:basedOn w:val="HBBody1"/>
    <w:next w:val="HBLevel2"/>
    <w:link w:val="HBLevel1Char"/>
    <w:uiPriority w:val="1"/>
    <w:qFormat/>
    <w:rsid w:val="008C1405"/>
    <w:pPr>
      <w:keepNext/>
      <w:numPr>
        <w:numId w:val="3"/>
      </w:numPr>
      <w:tabs>
        <w:tab w:val="num" w:pos="567"/>
      </w:tabs>
      <w:outlineLvl w:val="0"/>
    </w:pPr>
    <w:rPr>
      <w:b/>
    </w:rPr>
  </w:style>
  <w:style w:type="character" w:customStyle="1" w:styleId="HBLevel1Char">
    <w:name w:val="HB Level 1 Char"/>
    <w:link w:val="HBLevel1"/>
    <w:uiPriority w:val="1"/>
    <w:locked/>
    <w:rsid w:val="008C1405"/>
    <w:rPr>
      <w:rFonts w:ascii="Verdana" w:hAnsi="Verdana"/>
      <w:b/>
      <w:sz w:val="12"/>
      <w:szCs w:val="22"/>
      <w:lang w:val="sk-SK" w:eastAsia="sk-SK"/>
    </w:rPr>
  </w:style>
  <w:style w:type="paragraph" w:customStyle="1" w:styleId="HBBody1">
    <w:name w:val="HB Body 1"/>
    <w:link w:val="HBBody1Char"/>
    <w:qFormat/>
    <w:rsid w:val="00E05F03"/>
    <w:pPr>
      <w:numPr>
        <w:numId w:val="14"/>
      </w:numPr>
      <w:spacing w:after="100" w:line="276" w:lineRule="auto"/>
      <w:jc w:val="both"/>
    </w:pPr>
    <w:rPr>
      <w:rFonts w:ascii="Verdana" w:hAnsi="Verdana"/>
      <w:sz w:val="12"/>
      <w:szCs w:val="22"/>
      <w:lang w:val="sk-SK" w:eastAsia="sk-SK"/>
    </w:rPr>
  </w:style>
  <w:style w:type="character" w:customStyle="1" w:styleId="HBBody1Char">
    <w:name w:val="HB Body 1 Char"/>
    <w:link w:val="HBBody1"/>
    <w:locked/>
    <w:rsid w:val="00E05F03"/>
    <w:rPr>
      <w:rFonts w:ascii="Verdana" w:hAnsi="Verdana"/>
      <w:sz w:val="22"/>
    </w:rPr>
  </w:style>
  <w:style w:type="paragraph" w:customStyle="1" w:styleId="HBBody2">
    <w:name w:val="HB Body 2"/>
    <w:basedOn w:val="HBBody1"/>
    <w:link w:val="HBBody2Char"/>
    <w:qFormat/>
    <w:rsid w:val="00141740"/>
    <w:pPr>
      <w:numPr>
        <w:ilvl w:val="1"/>
      </w:numPr>
      <w:tabs>
        <w:tab w:val="clear" w:pos="680"/>
        <w:tab w:val="left" w:pos="567"/>
      </w:tabs>
      <w:ind w:left="567"/>
    </w:pPr>
  </w:style>
  <w:style w:type="character" w:customStyle="1" w:styleId="HBBody2Char">
    <w:name w:val="HB Body 2 Char"/>
    <w:link w:val="HBBody2"/>
    <w:locked/>
    <w:rsid w:val="00141740"/>
    <w:rPr>
      <w:rFonts w:ascii="Verdana" w:hAnsi="Verdana"/>
      <w:sz w:val="22"/>
    </w:rPr>
  </w:style>
  <w:style w:type="paragraph" w:customStyle="1" w:styleId="HBLevel2">
    <w:name w:val="HB Level 2"/>
    <w:basedOn w:val="HBBody1"/>
    <w:link w:val="HBLevel2Char"/>
    <w:uiPriority w:val="1"/>
    <w:qFormat/>
    <w:rsid w:val="008C1405"/>
    <w:pPr>
      <w:numPr>
        <w:ilvl w:val="1"/>
        <w:numId w:val="3"/>
      </w:numPr>
      <w:outlineLvl w:val="1"/>
    </w:pPr>
  </w:style>
  <w:style w:type="character" w:customStyle="1" w:styleId="HBLevel2Char">
    <w:name w:val="HB Level 2 Char"/>
    <w:link w:val="HBLevel2"/>
    <w:uiPriority w:val="1"/>
    <w:locked/>
    <w:rsid w:val="008C1405"/>
    <w:rPr>
      <w:rFonts w:ascii="Verdana" w:hAnsi="Verdana"/>
      <w:sz w:val="12"/>
      <w:szCs w:val="22"/>
      <w:lang w:val="sk-SK" w:eastAsia="sk-SK"/>
    </w:rPr>
  </w:style>
  <w:style w:type="paragraph" w:customStyle="1" w:styleId="HBBody3">
    <w:name w:val="HB Body 3"/>
    <w:basedOn w:val="HBBody1"/>
    <w:link w:val="HBBody3Char"/>
    <w:qFormat/>
    <w:rsid w:val="00F60A98"/>
    <w:pPr>
      <w:numPr>
        <w:ilvl w:val="2"/>
      </w:numPr>
      <w:ind w:left="1134"/>
    </w:pPr>
    <w:rPr>
      <w:lang w:val="en-US"/>
    </w:rPr>
  </w:style>
  <w:style w:type="character" w:customStyle="1" w:styleId="HBBody3Char">
    <w:name w:val="HB Body 3 Char"/>
    <w:link w:val="HBBody3"/>
    <w:uiPriority w:val="99"/>
    <w:locked/>
    <w:rsid w:val="00F60A98"/>
    <w:rPr>
      <w:rFonts w:ascii="Verdana" w:hAnsi="Verdana"/>
      <w:sz w:val="22"/>
      <w:lang w:val="en-US"/>
    </w:rPr>
  </w:style>
  <w:style w:type="paragraph" w:customStyle="1" w:styleId="HBLevel5">
    <w:name w:val="HB Level 5"/>
    <w:basedOn w:val="HBBody1"/>
    <w:link w:val="HBLevel5Char"/>
    <w:uiPriority w:val="1"/>
    <w:qFormat/>
    <w:rsid w:val="00482495"/>
    <w:pPr>
      <w:numPr>
        <w:ilvl w:val="4"/>
        <w:numId w:val="3"/>
      </w:numPr>
      <w:outlineLvl w:val="4"/>
    </w:pPr>
  </w:style>
  <w:style w:type="character" w:customStyle="1" w:styleId="HBLevel5Char">
    <w:name w:val="HB Level 5 Char"/>
    <w:link w:val="HBLevel5"/>
    <w:uiPriority w:val="99"/>
    <w:locked/>
    <w:rsid w:val="004E0DF4"/>
    <w:rPr>
      <w:rFonts w:ascii="Verdana" w:hAnsi="Verdana" w:cs="Times New Roman"/>
      <w:sz w:val="22"/>
      <w:szCs w:val="22"/>
    </w:rPr>
  </w:style>
  <w:style w:type="paragraph" w:customStyle="1" w:styleId="HBLevel4">
    <w:name w:val="HB Level 4"/>
    <w:basedOn w:val="HBBody1"/>
    <w:link w:val="HBLevel4Char"/>
    <w:uiPriority w:val="1"/>
    <w:qFormat/>
    <w:rsid w:val="008C1405"/>
    <w:pPr>
      <w:numPr>
        <w:ilvl w:val="3"/>
        <w:numId w:val="3"/>
      </w:numPr>
      <w:tabs>
        <w:tab w:val="num" w:pos="567"/>
      </w:tabs>
      <w:outlineLvl w:val="3"/>
    </w:pPr>
  </w:style>
  <w:style w:type="character" w:customStyle="1" w:styleId="HBLevel4Char">
    <w:name w:val="HB Level 4 Char"/>
    <w:link w:val="HBLevel4"/>
    <w:uiPriority w:val="1"/>
    <w:locked/>
    <w:rsid w:val="008C1405"/>
    <w:rPr>
      <w:rFonts w:ascii="Verdana" w:hAnsi="Verdana"/>
      <w:sz w:val="12"/>
      <w:szCs w:val="22"/>
      <w:lang w:val="sk-SK" w:eastAsia="sk-SK"/>
    </w:rPr>
  </w:style>
  <w:style w:type="paragraph" w:customStyle="1" w:styleId="HBLevel3">
    <w:name w:val="HB Level 3"/>
    <w:basedOn w:val="HBBody1"/>
    <w:link w:val="HBLevel3Char"/>
    <w:uiPriority w:val="99"/>
    <w:rsid w:val="00482495"/>
    <w:pPr>
      <w:numPr>
        <w:ilvl w:val="2"/>
        <w:numId w:val="3"/>
      </w:numPr>
      <w:outlineLvl w:val="2"/>
    </w:pPr>
  </w:style>
  <w:style w:type="character" w:customStyle="1" w:styleId="HBLevel3Char">
    <w:name w:val="HB Level 3 Char"/>
    <w:link w:val="HBLevel3"/>
    <w:uiPriority w:val="99"/>
    <w:locked/>
    <w:rsid w:val="004E0DF4"/>
    <w:rPr>
      <w:rFonts w:ascii="Verdana" w:hAnsi="Verdana"/>
      <w:sz w:val="22"/>
    </w:rPr>
  </w:style>
  <w:style w:type="paragraph" w:customStyle="1" w:styleId="HBroman20">
    <w:name w:val="HB roman 2"/>
    <w:basedOn w:val="HBBody1"/>
    <w:link w:val="HBroman2Char"/>
    <w:uiPriority w:val="4"/>
    <w:qFormat/>
    <w:rsid w:val="00874307"/>
    <w:pPr>
      <w:numPr>
        <w:ilvl w:val="1"/>
        <w:numId w:val="4"/>
      </w:numPr>
      <w:tabs>
        <w:tab w:val="left" w:pos="1134"/>
      </w:tabs>
    </w:pPr>
  </w:style>
  <w:style w:type="character" w:customStyle="1" w:styleId="HBroman2Char">
    <w:name w:val="HB roman 2 Char"/>
    <w:link w:val="HBroman20"/>
    <w:uiPriority w:val="4"/>
    <w:locked/>
    <w:rsid w:val="00874307"/>
    <w:rPr>
      <w:rFonts w:ascii="Verdana" w:hAnsi="Verdana"/>
      <w:sz w:val="12"/>
      <w:szCs w:val="22"/>
      <w:lang w:val="sk-SK" w:eastAsia="sk-SK"/>
    </w:rPr>
  </w:style>
  <w:style w:type="paragraph" w:customStyle="1" w:styleId="HBroman10">
    <w:name w:val="HB roman 1"/>
    <w:basedOn w:val="HBBody1"/>
    <w:link w:val="HBroman1Char"/>
    <w:uiPriority w:val="99"/>
    <w:rsid w:val="00F60A98"/>
    <w:pPr>
      <w:numPr>
        <w:numId w:val="4"/>
      </w:numPr>
    </w:pPr>
  </w:style>
  <w:style w:type="character" w:customStyle="1" w:styleId="HBroman1Char">
    <w:name w:val="HB roman 1 Char"/>
    <w:link w:val="HBroman10"/>
    <w:uiPriority w:val="99"/>
    <w:locked/>
    <w:rsid w:val="00F60A98"/>
    <w:rPr>
      <w:rFonts w:ascii="Verdana" w:hAnsi="Verdana"/>
      <w:sz w:val="22"/>
    </w:rPr>
  </w:style>
  <w:style w:type="paragraph" w:customStyle="1" w:styleId="HBListNumbers1">
    <w:name w:val="HB List Numbers 1"/>
    <w:basedOn w:val="HBBody1"/>
    <w:link w:val="HBListNumbers1Char"/>
    <w:uiPriority w:val="99"/>
    <w:rsid w:val="00482495"/>
    <w:pPr>
      <w:numPr>
        <w:numId w:val="8"/>
      </w:numPr>
    </w:pPr>
  </w:style>
  <w:style w:type="character" w:customStyle="1" w:styleId="HBListNumbers1Char">
    <w:name w:val="HB List Numbers 1 Char"/>
    <w:link w:val="HBListNumbers1"/>
    <w:uiPriority w:val="99"/>
    <w:locked/>
    <w:rsid w:val="004E0DF4"/>
    <w:rPr>
      <w:rFonts w:ascii="Verdana" w:hAnsi="Verdana"/>
      <w:sz w:val="22"/>
    </w:rPr>
  </w:style>
  <w:style w:type="paragraph" w:customStyle="1" w:styleId="HBListNumbers2">
    <w:name w:val="HB List Numbers 2"/>
    <w:basedOn w:val="HBBody1"/>
    <w:link w:val="HBListNumbers2Char"/>
    <w:uiPriority w:val="99"/>
    <w:rsid w:val="00482495"/>
    <w:pPr>
      <w:numPr>
        <w:ilvl w:val="1"/>
        <w:numId w:val="8"/>
      </w:numPr>
    </w:pPr>
  </w:style>
  <w:style w:type="character" w:customStyle="1" w:styleId="HBListNumbers2Char">
    <w:name w:val="HB List Numbers 2 Char"/>
    <w:link w:val="HBListNumbers2"/>
    <w:uiPriority w:val="99"/>
    <w:locked/>
    <w:rsid w:val="004E0DF4"/>
    <w:rPr>
      <w:rFonts w:ascii="Verdana" w:hAnsi="Verdana" w:cs="Times New Roman"/>
      <w:sz w:val="22"/>
      <w:szCs w:val="22"/>
    </w:rPr>
  </w:style>
  <w:style w:type="paragraph" w:customStyle="1" w:styleId="HBParties">
    <w:name w:val="HB Parties"/>
    <w:basedOn w:val="HBBody1"/>
    <w:link w:val="HBPartiesChar"/>
    <w:uiPriority w:val="99"/>
    <w:rsid w:val="00482495"/>
    <w:pPr>
      <w:numPr>
        <w:numId w:val="9"/>
      </w:numPr>
    </w:pPr>
  </w:style>
  <w:style w:type="character" w:customStyle="1" w:styleId="HBPartiesChar">
    <w:name w:val="HB Parties Char"/>
    <w:link w:val="HBParties"/>
    <w:uiPriority w:val="99"/>
    <w:locked/>
    <w:rsid w:val="004E0DF4"/>
    <w:rPr>
      <w:rFonts w:ascii="Verdana" w:hAnsi="Verdana"/>
      <w:sz w:val="22"/>
    </w:rPr>
  </w:style>
  <w:style w:type="paragraph" w:customStyle="1" w:styleId="HBRecitals">
    <w:name w:val="HB Recitals"/>
    <w:basedOn w:val="HBBody1"/>
    <w:link w:val="HBRecitalsChar"/>
    <w:uiPriority w:val="99"/>
    <w:rsid w:val="00482495"/>
    <w:pPr>
      <w:numPr>
        <w:numId w:val="10"/>
      </w:numPr>
    </w:pPr>
  </w:style>
  <w:style w:type="character" w:customStyle="1" w:styleId="HBRecitalsChar">
    <w:name w:val="HB Recitals Char"/>
    <w:link w:val="HBRecitals"/>
    <w:uiPriority w:val="99"/>
    <w:locked/>
    <w:rsid w:val="004E0DF4"/>
    <w:rPr>
      <w:rFonts w:ascii="Verdana" w:hAnsi="Verdana"/>
      <w:sz w:val="22"/>
    </w:rPr>
  </w:style>
  <w:style w:type="paragraph" w:customStyle="1" w:styleId="HBTitle">
    <w:name w:val="HB Title"/>
    <w:basedOn w:val="HBBody1"/>
    <w:link w:val="HBTitleChar"/>
    <w:uiPriority w:val="99"/>
    <w:rsid w:val="00E05F03"/>
    <w:pPr>
      <w:numPr>
        <w:numId w:val="0"/>
      </w:numPr>
      <w:jc w:val="center"/>
    </w:pPr>
    <w:rPr>
      <w:sz w:val="16"/>
      <w:szCs w:val="36"/>
    </w:rPr>
  </w:style>
  <w:style w:type="character" w:customStyle="1" w:styleId="HBTitleChar">
    <w:name w:val="HB Title Char"/>
    <w:link w:val="HBTitle"/>
    <w:uiPriority w:val="99"/>
    <w:locked/>
    <w:rsid w:val="00E05F03"/>
    <w:rPr>
      <w:rFonts w:ascii="Verdana" w:hAnsi="Verdana"/>
      <w:sz w:val="36"/>
    </w:rPr>
  </w:style>
  <w:style w:type="paragraph" w:customStyle="1" w:styleId="HBTableCell">
    <w:name w:val="HB Table Cell"/>
    <w:basedOn w:val="HBBody1"/>
    <w:link w:val="HBTableCellChar"/>
    <w:uiPriority w:val="99"/>
    <w:rsid w:val="00482495"/>
    <w:pPr>
      <w:numPr>
        <w:numId w:val="0"/>
      </w:numPr>
      <w:spacing w:before="60" w:after="60"/>
    </w:pPr>
    <w:rPr>
      <w:kern w:val="20"/>
      <w:sz w:val="18"/>
    </w:rPr>
  </w:style>
  <w:style w:type="character" w:customStyle="1" w:styleId="HBTableCellChar">
    <w:name w:val="HB Table Cell Char"/>
    <w:link w:val="HBTableCell"/>
    <w:uiPriority w:val="99"/>
    <w:locked/>
    <w:rsid w:val="004E0DF4"/>
    <w:rPr>
      <w:rFonts w:ascii="Verdana" w:hAnsi="Verdana"/>
      <w:kern w:val="20"/>
      <w:sz w:val="22"/>
    </w:rPr>
  </w:style>
  <w:style w:type="paragraph" w:customStyle="1" w:styleId="HBScheduleApps">
    <w:name w:val="HB Schedule Apps"/>
    <w:basedOn w:val="Normlny"/>
    <w:link w:val="HBScheduleAppsChar"/>
    <w:uiPriority w:val="99"/>
    <w:rsid w:val="004E0DF4"/>
    <w:pPr>
      <w:keepNext/>
      <w:pageBreakBefore/>
      <w:spacing w:after="240" w:line="290" w:lineRule="auto"/>
      <w:jc w:val="center"/>
      <w:outlineLvl w:val="3"/>
    </w:pPr>
    <w:rPr>
      <w:rFonts w:eastAsia="Times New Roman"/>
      <w:b/>
      <w:noProof/>
      <w:kern w:val="23"/>
      <w:sz w:val="24"/>
      <w:szCs w:val="24"/>
      <w:lang w:eastAsia="sk-SK"/>
    </w:rPr>
  </w:style>
  <w:style w:type="character" w:customStyle="1" w:styleId="HBScheduleAppsChar">
    <w:name w:val="HB Schedule Apps Char"/>
    <w:link w:val="HBScheduleApps"/>
    <w:uiPriority w:val="99"/>
    <w:locked/>
    <w:rsid w:val="004E0DF4"/>
    <w:rPr>
      <w:rFonts w:ascii="Verdana" w:hAnsi="Verdana"/>
      <w:b/>
      <w:noProof/>
      <w:kern w:val="23"/>
      <w:sz w:val="24"/>
    </w:rPr>
  </w:style>
  <w:style w:type="paragraph" w:customStyle="1" w:styleId="HBroman">
    <w:name w:val="HB roman"/>
    <w:basedOn w:val="HBLevel2"/>
    <w:link w:val="HBromanChar"/>
    <w:uiPriority w:val="99"/>
    <w:rsid w:val="004E0DF4"/>
    <w:pPr>
      <w:numPr>
        <w:ilvl w:val="0"/>
        <w:numId w:val="0"/>
      </w:numPr>
      <w:ind w:left="360" w:hanging="360"/>
    </w:pPr>
  </w:style>
  <w:style w:type="character" w:customStyle="1" w:styleId="HBromanChar">
    <w:name w:val="HB roman Char"/>
    <w:link w:val="HBroman"/>
    <w:uiPriority w:val="99"/>
    <w:locked/>
    <w:rsid w:val="004E0DF4"/>
    <w:rPr>
      <w:rFonts w:ascii="Verdana" w:hAnsi="Verdana"/>
      <w:sz w:val="22"/>
    </w:rPr>
  </w:style>
  <w:style w:type="paragraph" w:customStyle="1" w:styleId="HBroman21">
    <w:name w:val="HB roman 21"/>
    <w:basedOn w:val="HBroman10"/>
    <w:link w:val="HBroman21Char"/>
    <w:uiPriority w:val="99"/>
    <w:rsid w:val="004E0DF4"/>
    <w:pPr>
      <w:ind w:left="1360" w:hanging="680"/>
    </w:pPr>
  </w:style>
  <w:style w:type="character" w:customStyle="1" w:styleId="HBroman21Char">
    <w:name w:val="HB roman 21 Char"/>
    <w:link w:val="HBroman21"/>
    <w:uiPriority w:val="99"/>
    <w:locked/>
    <w:rsid w:val="004E0DF4"/>
    <w:rPr>
      <w:rFonts w:ascii="Verdana" w:hAnsi="Verdana" w:cs="Times New Roman"/>
      <w:sz w:val="22"/>
      <w:szCs w:val="22"/>
    </w:rPr>
  </w:style>
  <w:style w:type="paragraph" w:customStyle="1" w:styleId="HBBody">
    <w:name w:val="HB Body"/>
    <w:basedOn w:val="HBBody1"/>
    <w:link w:val="HBBodyChar"/>
    <w:autoRedefine/>
    <w:uiPriority w:val="99"/>
    <w:rsid w:val="004E0DF4"/>
  </w:style>
  <w:style w:type="character" w:customStyle="1" w:styleId="HBBodyChar">
    <w:name w:val="HB Body Char"/>
    <w:link w:val="HBBody"/>
    <w:uiPriority w:val="99"/>
    <w:locked/>
    <w:rsid w:val="004E0DF4"/>
    <w:rPr>
      <w:rFonts w:ascii="Verdana" w:hAnsi="Verdana" w:cs="Times New Roman"/>
      <w:sz w:val="22"/>
      <w:szCs w:val="22"/>
      <w:lang w:bidi="ar-SA"/>
    </w:rPr>
  </w:style>
  <w:style w:type="paragraph" w:customStyle="1" w:styleId="HBBody4">
    <w:name w:val="HB Body 4"/>
    <w:basedOn w:val="HBBody1"/>
    <w:qFormat/>
    <w:rsid w:val="00482495"/>
    <w:pPr>
      <w:numPr>
        <w:ilvl w:val="3"/>
      </w:numPr>
    </w:pPr>
    <w:rPr>
      <w:lang w:val="en-US"/>
    </w:rPr>
  </w:style>
  <w:style w:type="paragraph" w:customStyle="1" w:styleId="HBBody5">
    <w:name w:val="HB Body 5"/>
    <w:basedOn w:val="HBBody1"/>
    <w:qFormat/>
    <w:rsid w:val="00482495"/>
    <w:pPr>
      <w:numPr>
        <w:ilvl w:val="4"/>
      </w:numPr>
    </w:pPr>
    <w:rPr>
      <w:lang w:val="en-US"/>
    </w:rPr>
  </w:style>
  <w:style w:type="paragraph" w:customStyle="1" w:styleId="HBBody6">
    <w:name w:val="HB Body 6"/>
    <w:basedOn w:val="HBBody1"/>
    <w:qFormat/>
    <w:rsid w:val="00482495"/>
    <w:pPr>
      <w:numPr>
        <w:ilvl w:val="5"/>
      </w:numPr>
    </w:pPr>
    <w:rPr>
      <w:lang w:val="en-US"/>
    </w:rPr>
  </w:style>
  <w:style w:type="paragraph" w:customStyle="1" w:styleId="HBBody7">
    <w:name w:val="HB Body 7"/>
    <w:basedOn w:val="HBBody1"/>
    <w:qFormat/>
    <w:rsid w:val="00482495"/>
    <w:pPr>
      <w:numPr>
        <w:ilvl w:val="6"/>
      </w:numPr>
    </w:pPr>
    <w:rPr>
      <w:lang w:val="en-US"/>
    </w:rPr>
  </w:style>
  <w:style w:type="character" w:customStyle="1" w:styleId="HBBoldLevel3Char">
    <w:name w:val="HB Bold Level 3 Char"/>
    <w:link w:val="HBBoldLevel3"/>
    <w:uiPriority w:val="99"/>
    <w:locked/>
    <w:rsid w:val="00D663DC"/>
    <w:rPr>
      <w:rFonts w:ascii="Verdana" w:hAnsi="Verdana" w:cs="Times New Roman"/>
      <w:sz w:val="22"/>
      <w:szCs w:val="22"/>
      <w:lang w:bidi="ar-SA"/>
    </w:rPr>
  </w:style>
  <w:style w:type="character" w:customStyle="1" w:styleId="HBBoldLevel4Char">
    <w:name w:val="HB Bold Level 4 Char"/>
    <w:link w:val="HBBoldLevel4"/>
    <w:uiPriority w:val="99"/>
    <w:locked/>
    <w:rsid w:val="00141740"/>
    <w:rPr>
      <w:rFonts w:ascii="Verdana" w:hAnsi="Verdana" w:cs="Times New Roman"/>
      <w:sz w:val="22"/>
      <w:szCs w:val="22"/>
      <w:lang w:bidi="ar-SA"/>
    </w:rPr>
  </w:style>
  <w:style w:type="character" w:styleId="Textzstupnhosymbolu">
    <w:name w:val="Placeholder Text"/>
    <w:uiPriority w:val="99"/>
    <w:semiHidden/>
    <w:rsid w:val="00D61B37"/>
    <w:rPr>
      <w:rFonts w:cs="Times New Roman"/>
      <w:color w:val="808080"/>
    </w:rPr>
  </w:style>
  <w:style w:type="character" w:styleId="Odkaznakomentr">
    <w:name w:val="annotation reference"/>
    <w:uiPriority w:val="99"/>
    <w:semiHidden/>
    <w:rsid w:val="00A82135"/>
    <w:rPr>
      <w:rFonts w:cs="Times New Roman"/>
      <w:sz w:val="16"/>
      <w:szCs w:val="16"/>
    </w:rPr>
  </w:style>
  <w:style w:type="paragraph" w:styleId="Textkomentra">
    <w:name w:val="annotation text"/>
    <w:basedOn w:val="Normlny"/>
    <w:link w:val="TextkomentraChar"/>
    <w:uiPriority w:val="99"/>
    <w:semiHidden/>
    <w:rsid w:val="00A82135"/>
    <w:pPr>
      <w:spacing w:line="240" w:lineRule="auto"/>
    </w:pPr>
    <w:rPr>
      <w:sz w:val="20"/>
      <w:szCs w:val="20"/>
    </w:rPr>
  </w:style>
  <w:style w:type="character" w:customStyle="1" w:styleId="TextkomentraChar">
    <w:name w:val="Text komentára Char"/>
    <w:link w:val="Textkomentra"/>
    <w:uiPriority w:val="99"/>
    <w:semiHidden/>
    <w:locked/>
    <w:rsid w:val="00A82135"/>
    <w:rPr>
      <w:rFonts w:ascii="Verdana" w:hAnsi="Verdana" w:cs="Times New Roman"/>
    </w:rPr>
  </w:style>
  <w:style w:type="paragraph" w:styleId="Predmetkomentra">
    <w:name w:val="annotation subject"/>
    <w:basedOn w:val="Textkomentra"/>
    <w:next w:val="Textkomentra"/>
    <w:link w:val="PredmetkomentraChar"/>
    <w:uiPriority w:val="99"/>
    <w:semiHidden/>
    <w:rsid w:val="00A82135"/>
    <w:rPr>
      <w:b/>
      <w:bCs/>
    </w:rPr>
  </w:style>
  <w:style w:type="character" w:customStyle="1" w:styleId="PredmetkomentraChar">
    <w:name w:val="Predmet komentára Char"/>
    <w:link w:val="Predmetkomentra"/>
    <w:uiPriority w:val="99"/>
    <w:semiHidden/>
    <w:locked/>
    <w:rsid w:val="00A82135"/>
    <w:rPr>
      <w:rFonts w:ascii="Verdana" w:hAnsi="Verdana" w:cs="Times New Roman"/>
      <w:b/>
      <w:bCs/>
    </w:rPr>
  </w:style>
  <w:style w:type="numbering" w:customStyle="1" w:styleId="HBromanOutline">
    <w:name w:val="HB roman Outline"/>
    <w:rsid w:val="00AC00A8"/>
    <w:pPr>
      <w:numPr>
        <w:numId w:val="4"/>
      </w:numPr>
    </w:pPr>
  </w:style>
  <w:style w:type="paragraph" w:styleId="Textpoznmkypodiarou">
    <w:name w:val="footnote text"/>
    <w:basedOn w:val="HBBody1"/>
    <w:link w:val="TextpoznmkypodiarouChar"/>
    <w:uiPriority w:val="99"/>
    <w:unhideWhenUsed/>
    <w:rsid w:val="00164781"/>
    <w:pPr>
      <w:numPr>
        <w:numId w:val="0"/>
      </w:numPr>
      <w:tabs>
        <w:tab w:val="left" w:pos="170"/>
        <w:tab w:val="num" w:pos="680"/>
      </w:tabs>
      <w:spacing w:after="0" w:line="240" w:lineRule="auto"/>
      <w:ind w:left="680" w:hanging="680"/>
    </w:pPr>
    <w:rPr>
      <w:rFonts w:eastAsia="Times New Roman"/>
      <w:szCs w:val="20"/>
      <w:lang w:eastAsia="en-US"/>
    </w:rPr>
  </w:style>
  <w:style w:type="character" w:customStyle="1" w:styleId="TextpoznmkypodiarouChar">
    <w:name w:val="Text poznámky pod čiarou Char"/>
    <w:link w:val="Textpoznmkypodiarou"/>
    <w:uiPriority w:val="99"/>
    <w:rsid w:val="00164781"/>
    <w:rPr>
      <w:rFonts w:ascii="Verdana" w:eastAsia="Times New Roman" w:hAnsi="Verdana"/>
      <w:sz w:val="12"/>
      <w:lang w:val="sk-SK" w:eastAsia="en-US"/>
    </w:rPr>
  </w:style>
  <w:style w:type="character" w:styleId="Odkaznapoznmkupodiarou">
    <w:name w:val="footnote reference"/>
    <w:uiPriority w:val="99"/>
    <w:unhideWhenUsed/>
    <w:rsid w:val="00164781"/>
    <w:rPr>
      <w:rFonts w:cs="Times New Roman"/>
      <w:sz w:val="14"/>
      <w:vertAlign w:val="superscript"/>
    </w:rPr>
  </w:style>
  <w:style w:type="character" w:customStyle="1" w:styleId="HBalpha1Char">
    <w:name w:val="HB alpha 1 Char"/>
    <w:link w:val="HBalpha10"/>
    <w:uiPriority w:val="6"/>
    <w:locked/>
    <w:rsid w:val="00164781"/>
    <w:rPr>
      <w:rFonts w:ascii="Verdana" w:hAnsi="Verdana"/>
      <w:sz w:val="12"/>
      <w:szCs w:val="22"/>
    </w:rPr>
  </w:style>
  <w:style w:type="numbering" w:customStyle="1" w:styleId="HBBodyOutline">
    <w:name w:val="HB Body Outline"/>
    <w:rsid w:val="00164781"/>
  </w:style>
  <w:style w:type="numbering" w:customStyle="1" w:styleId="HBalphaOutline">
    <w:name w:val="HB alpha Outline"/>
    <w:rsid w:val="00164781"/>
  </w:style>
  <w:style w:type="character" w:customStyle="1" w:styleId="Nadpis5Char">
    <w:name w:val="Nadpis 5 Char"/>
    <w:basedOn w:val="Predvolenpsmoodseku"/>
    <w:link w:val="Nadpis5"/>
    <w:semiHidden/>
    <w:rsid w:val="00DE4CD9"/>
    <w:rPr>
      <w:rFonts w:asciiTheme="majorHAnsi" w:eastAsiaTheme="majorEastAsia" w:hAnsiTheme="majorHAnsi" w:cstheme="majorBidi"/>
      <w:color w:val="243F60" w:themeColor="accent1" w:themeShade="7F"/>
      <w:sz w:val="18"/>
      <w:szCs w:val="22"/>
      <w:lang w:val="sk-SK" w:eastAsia="en-US"/>
    </w:rPr>
  </w:style>
</w:styles>
</file>

<file path=word/webSettings.xml><?xml version="1.0" encoding="utf-8"?>
<w:webSettings xmlns:r="http://schemas.openxmlformats.org/officeDocument/2006/relationships" xmlns:w="http://schemas.openxmlformats.org/wordprocessingml/2006/main">
  <w:divs>
    <w:div w:id="1128209502">
      <w:bodyDiv w:val="1"/>
      <w:marLeft w:val="0"/>
      <w:marRight w:val="0"/>
      <w:marTop w:val="0"/>
      <w:marBottom w:val="0"/>
      <w:divBdr>
        <w:top w:val="none" w:sz="0" w:space="0" w:color="auto"/>
        <w:left w:val="none" w:sz="0" w:space="0" w:color="auto"/>
        <w:bottom w:val="none" w:sz="0" w:space="0" w:color="auto"/>
        <w:right w:val="none" w:sz="0" w:space="0" w:color="auto"/>
      </w:divBdr>
    </w:div>
    <w:div w:id="1819492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75075EC0F264982CAB3B7AD2E0530" ma:contentTypeVersion="7" ma:contentTypeDescription="Create a new document." ma:contentTypeScope="" ma:versionID="fe5d8fa9964eb9d59428e0e429554b09">
  <xsd:schema xmlns:xsd="http://www.w3.org/2001/XMLSchema" xmlns:p="http://schemas.microsoft.com/office/2006/metadata/properties" xmlns:ns1="http://schemas.microsoft.com/sharepoint/v3" xmlns:ns2="8b0a4786-2944-48e7-918b-7131e40087eb" targetNamespace="http://schemas.microsoft.com/office/2006/metadata/properties" ma:root="true" ma:fieldsID="c8c2c77a32290e61e4dd207745406ec7" ns1:_="" ns2:_="">
    <xsd:import namespace="http://schemas.microsoft.com/sharepoint/v3"/>
    <xsd:import namespace="8b0a4786-2944-48e7-918b-7131e40087eb"/>
    <xsd:element name="properties">
      <xsd:complexType>
        <xsd:sequence>
          <xsd:element name="documentManagement">
            <xsd:complexType>
              <xsd:all>
                <xsd:element ref="ns2:DocumentVersion" minOccurs="0"/>
                <xsd:element ref="ns2:Identifikator"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0" nillable="true" ma:displayName="E-Mail Sender" ma:hidden="true" ma:internalName="EmailSender">
      <xsd:simpleType>
        <xsd:restriction base="dms:Note"/>
      </xsd:simpleType>
    </xsd:element>
    <xsd:element name="EmailTo" ma:index="11" nillable="true" ma:displayName="E-Mail To" ma:hidden="true" ma:internalName="EmailTo">
      <xsd:simpleType>
        <xsd:restriction base="dms:Note"/>
      </xsd:simpleType>
    </xsd:element>
    <xsd:element name="EmailCc" ma:index="12" nillable="true" ma:displayName="E-Mail Cc" ma:hidden="true" ma:internalName="EmailCc">
      <xsd:simpleType>
        <xsd:restriction base="dms:Note"/>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8b0a4786-2944-48e7-918b-7131e40087eb" elementFormDefault="qualified">
    <xsd:import namespace="http://schemas.microsoft.com/office/2006/documentManagement/types"/>
    <xsd:element name="DocumentVersion" ma:index="8" nillable="true" ma:displayName="DocumentVersion" ma:internalName="DocumentVersion" ma:readOnly="true">
      <xsd:simpleType>
        <xsd:restriction base="dms:Text"/>
      </xsd:simpleType>
    </xsd:element>
    <xsd:element name="Identifikator" ma:index="9" nillable="true" ma:displayName="Identifikator" ma:internalName="Identifikato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Cc xmlns="http://schemas.microsoft.com/sharepoint/v3" xsi:nil="true"/>
    <DocumentVersion xmlns="8b0a4786-2944-48e7-918b-7131e40087eb">7.1</DocumentVersion>
    <EmailFrom xmlns="http://schemas.microsoft.com/sharepoint/v3" xsi:nil="true"/>
    <Identifikator xmlns="8b0a4786-2944-48e7-918b-7131e40087eb">H-12195</Identifikator>
    <EmailSubjec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BE47-F405-4F64-92F3-08D74E7DB951}">
  <ds:schemaRefs>
    <ds:schemaRef ds:uri="http://schemas.microsoft.com/sharepoint/v3/contenttype/forms"/>
  </ds:schemaRefs>
</ds:datastoreItem>
</file>

<file path=customXml/itemProps2.xml><?xml version="1.0" encoding="utf-8"?>
<ds:datastoreItem xmlns:ds="http://schemas.openxmlformats.org/officeDocument/2006/customXml" ds:itemID="{DE660C8B-7A84-4BF0-8585-B57D64F3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0a4786-2944-48e7-918b-7131e40087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5F8B30-AE47-4908-BF0D-D1730C181B71}">
  <ds:schemaRefs>
    <ds:schemaRef ds:uri="http://schemas.microsoft.com/office/2006/metadata/properties"/>
    <ds:schemaRef ds:uri="http://schemas.microsoft.com/office/infopath/2007/PartnerControls"/>
    <ds:schemaRef ds:uri="http://schemas.microsoft.com/sharepoint/v3"/>
    <ds:schemaRef ds:uri="8b0a4786-2944-48e7-918b-7131e40087eb"/>
  </ds:schemaRefs>
</ds:datastoreItem>
</file>

<file path=customXml/itemProps4.xml><?xml version="1.0" encoding="utf-8"?>
<ds:datastoreItem xmlns:ds="http://schemas.openxmlformats.org/officeDocument/2006/customXml" ds:itemID="{A688255F-911C-42E6-9E16-9F4020E7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9024</Words>
  <Characters>51441</Characters>
  <Application>Microsoft Office Word</Application>
  <DocSecurity>0</DocSecurity>
  <Lines>428</Lines>
  <Paragraphs>120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VOP_udrziavanie_nudzovych_zasob</vt:lpstr>
      <vt:lpstr>VOP_udrziavanie_nudzovych_zasob</vt:lpstr>
    </vt:vector>
  </TitlesOfParts>
  <LinksUpToDate>false</LinksUpToDate>
  <CharactersWithSpaces>60345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VOP_udrziavanie_nudzovych_zasob</dc:title>
  <dc:creator/>
  <cp:lastModifiedBy/>
  <cp:revision>1</cp:revision>
  <dcterms:created xsi:type="dcterms:W3CDTF">2013-09-25T21:29:00Z</dcterms:created>
  <dcterms:modified xsi:type="dcterms:W3CDTF">2013-10-07T14:50:00Z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8f3dd26e-edc2-43fc-a40f-3e9c8253f277</vt:lpwstr>
  </property>
  <property fmtid="{D5CDD505-2E9C-101B-9397-08002B2CF9AE}" pid="3" name="ContentTypeId">
    <vt:lpwstr>0x0101008C075075EC0F264982CAB3B7AD2E0530</vt:lpwstr>
  </property>
  <property fmtid="{D5CDD505-2E9C-101B-9397-08002B2CF9AE}" pid="4" name="EmailTo">
    <vt:lpwstr/>
  </property>
  <property fmtid="{D5CDD505-2E9C-101B-9397-08002B2CF9AE}" pid="5" name="EmailSender">
    <vt:lpwstr/>
  </property>
  <property fmtid="{D5CDD505-2E9C-101B-9397-08002B2CF9AE}" pid="6" name="EmailFrom">
    <vt:lpwstr/>
  </property>
  <property fmtid="{D5CDD505-2E9C-101B-9397-08002B2CF9AE}" pid="7" name="EmailSubject">
    <vt:lpwstr/>
  </property>
  <property fmtid="{D5CDD505-2E9C-101B-9397-08002B2CF9AE}" pid="8" name="EmailCc">
    <vt:lpwstr/>
  </property>
  <property fmtid="{D5CDD505-2E9C-101B-9397-08002B2CF9AE}" pid="9" name="DocumentVersion">
    <vt:lpwstr>3.2</vt:lpwstr>
  </property>
  <property fmtid="{D5CDD505-2E9C-101B-9397-08002B2CF9AE}" pid="10" name="Identifikator">
    <vt:lpwstr>H-12195</vt:lpwstr>
  </property>
</Properties>
</file>