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5E3FF" w14:textId="77777777" w:rsidR="0071585A" w:rsidRPr="00433E44" w:rsidRDefault="0030072E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433E44">
        <w:rPr>
          <w:rFonts w:ascii="Arial Narrow" w:hAnsi="Arial Narrow"/>
          <w:b/>
          <w:sz w:val="22"/>
          <w:szCs w:val="22"/>
        </w:rPr>
        <w:t>Zákazka podľa § 117 zákona č. 343/2015 Z. z. o verejnom obstarávaní a o zmene a doplnení niektorých zákonov v znení neskorších predpisov.</w:t>
      </w:r>
    </w:p>
    <w:p w14:paraId="4E188A2C" w14:textId="77777777" w:rsidR="0030072E" w:rsidRPr="00433E44" w:rsidRDefault="0030072E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E79ABCE" w14:textId="77777777" w:rsidR="0030072E" w:rsidRPr="00433E44" w:rsidRDefault="0030072E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433E44">
        <w:rPr>
          <w:rFonts w:ascii="Arial Narrow" w:hAnsi="Arial Narrow"/>
          <w:b/>
          <w:sz w:val="22"/>
          <w:szCs w:val="22"/>
        </w:rPr>
        <w:t>„Návrh na plnenie kritérií“</w:t>
      </w:r>
    </w:p>
    <w:p w14:paraId="3CC0ADF1" w14:textId="77777777" w:rsidR="0030072E" w:rsidRPr="00433E44" w:rsidRDefault="0030072E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6DDC18E" w14:textId="77777777" w:rsidR="0030072E" w:rsidRPr="00433E44" w:rsidRDefault="0030072E" w:rsidP="0048113D">
      <w:pPr>
        <w:contextualSpacing/>
        <w:jc w:val="center"/>
        <w:rPr>
          <w:rFonts w:ascii="Arial Narrow" w:eastAsia="Calibri" w:hAnsi="Arial Narrow"/>
          <w:b/>
          <w:sz w:val="22"/>
          <w:szCs w:val="22"/>
        </w:rPr>
      </w:pPr>
      <w:r w:rsidRPr="00433E44">
        <w:rPr>
          <w:rFonts w:ascii="Arial Narrow" w:eastAsia="Calibri" w:hAnsi="Arial Narrow"/>
          <w:b/>
          <w:sz w:val="22"/>
          <w:szCs w:val="22"/>
        </w:rPr>
        <w:t>„</w:t>
      </w:r>
      <w:r w:rsidR="004A01F0" w:rsidRPr="00433E44">
        <w:rPr>
          <w:rFonts w:ascii="Arial Narrow" w:eastAsia="Calibri" w:hAnsi="Arial Narrow"/>
          <w:b/>
          <w:sz w:val="22"/>
          <w:szCs w:val="22"/>
          <w:lang w:eastAsia="en-US"/>
        </w:rPr>
        <w:t>Opravy</w:t>
      </w:r>
      <w:r w:rsidR="009867DA" w:rsidRPr="00433E44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B070BE" w:rsidRPr="00433E44">
        <w:rPr>
          <w:rFonts w:ascii="Arial Narrow" w:eastAsia="Calibri" w:hAnsi="Arial Narrow"/>
          <w:b/>
          <w:sz w:val="22"/>
          <w:szCs w:val="22"/>
          <w:lang w:eastAsia="en-US"/>
        </w:rPr>
        <w:t>V</w:t>
      </w:r>
      <w:r w:rsidR="009867DA" w:rsidRPr="00433E44">
        <w:rPr>
          <w:rFonts w:ascii="Arial Narrow" w:eastAsia="Calibri" w:hAnsi="Arial Narrow"/>
          <w:b/>
          <w:sz w:val="22"/>
          <w:szCs w:val="22"/>
          <w:lang w:eastAsia="en-US"/>
        </w:rPr>
        <w:t xml:space="preserve">TZ </w:t>
      </w:r>
      <w:r w:rsidR="00FB3329" w:rsidRPr="00433E44">
        <w:rPr>
          <w:rFonts w:ascii="Arial Narrow" w:eastAsia="Calibri" w:hAnsi="Arial Narrow"/>
          <w:b/>
          <w:sz w:val="22"/>
          <w:szCs w:val="22"/>
          <w:lang w:eastAsia="en-US"/>
        </w:rPr>
        <w:t>zdvíhacích</w:t>
      </w:r>
      <w:r w:rsidRPr="00433E44">
        <w:rPr>
          <w:rFonts w:ascii="Arial Narrow" w:eastAsia="Calibri" w:hAnsi="Arial Narrow"/>
          <w:b/>
          <w:sz w:val="22"/>
          <w:szCs w:val="22"/>
        </w:rPr>
        <w:t>“</w:t>
      </w:r>
    </w:p>
    <w:p w14:paraId="4457379B" w14:textId="77777777" w:rsidR="0030072E" w:rsidRPr="00433E44" w:rsidRDefault="0030072E" w:rsidP="0048113D">
      <w:pPr>
        <w:contextualSpacing/>
        <w:rPr>
          <w:rFonts w:ascii="Arial Narrow" w:eastAsia="Calibri" w:hAnsi="Arial Narrow"/>
          <w:b/>
          <w:sz w:val="22"/>
          <w:szCs w:val="22"/>
        </w:rPr>
      </w:pPr>
    </w:p>
    <w:p w14:paraId="60FD1909" w14:textId="77777777" w:rsidR="0030072E" w:rsidRPr="00433E44" w:rsidRDefault="0030072E" w:rsidP="0048113D">
      <w:pPr>
        <w:contextualSpacing/>
        <w:rPr>
          <w:rFonts w:ascii="Arial Narrow" w:eastAsia="Calibri" w:hAnsi="Arial Narrow"/>
          <w:b/>
          <w:sz w:val="22"/>
          <w:szCs w:val="22"/>
        </w:rPr>
      </w:pPr>
    </w:p>
    <w:tbl>
      <w:tblPr>
        <w:tblW w:w="1366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7042"/>
        <w:gridCol w:w="826"/>
        <w:gridCol w:w="1346"/>
        <w:gridCol w:w="1214"/>
        <w:gridCol w:w="10"/>
        <w:gridCol w:w="1264"/>
        <w:gridCol w:w="10"/>
        <w:gridCol w:w="1302"/>
        <w:gridCol w:w="10"/>
      </w:tblGrid>
      <w:tr w:rsidR="00F256FF" w:rsidRPr="00433E44" w14:paraId="5E497758" w14:textId="1415DF24" w:rsidTr="00C26FD5">
        <w:trPr>
          <w:gridAfter w:val="1"/>
          <w:wAfter w:w="10" w:type="dxa"/>
          <w:trHeight w:val="812"/>
        </w:trPr>
        <w:tc>
          <w:tcPr>
            <w:tcW w:w="644" w:type="dxa"/>
            <w:vAlign w:val="center"/>
          </w:tcPr>
          <w:p w14:paraId="68B66567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7042" w:type="dxa"/>
            <w:shd w:val="clear" w:color="auto" w:fill="auto"/>
            <w:vAlign w:val="center"/>
            <w:hideMark/>
          </w:tcPr>
          <w:p w14:paraId="385D1947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26" w:type="dxa"/>
            <w:vAlign w:val="center"/>
          </w:tcPr>
          <w:p w14:paraId="669F921B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MJ</w:t>
            </w:r>
          </w:p>
        </w:tc>
        <w:tc>
          <w:tcPr>
            <w:tcW w:w="1346" w:type="dxa"/>
            <w:vAlign w:val="center"/>
          </w:tcPr>
          <w:p w14:paraId="12B5036F" w14:textId="4877CC35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Množstvo</w:t>
            </w:r>
            <w:r w:rsidR="002A2872"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 xml:space="preserve"> počas trvania zákazky</w:t>
            </w:r>
          </w:p>
        </w:tc>
        <w:tc>
          <w:tcPr>
            <w:tcW w:w="1214" w:type="dxa"/>
          </w:tcPr>
          <w:p w14:paraId="1A7F6DE8" w14:textId="2D0D226B" w:rsidR="00F256FF" w:rsidRPr="00433E44" w:rsidRDefault="00F256FF" w:rsidP="004A01F0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Jednotková cena v Eur bez DPH</w:t>
            </w:r>
          </w:p>
        </w:tc>
        <w:tc>
          <w:tcPr>
            <w:tcW w:w="1274" w:type="dxa"/>
            <w:gridSpan w:val="2"/>
            <w:vAlign w:val="center"/>
          </w:tcPr>
          <w:p w14:paraId="455162D6" w14:textId="020BF99E" w:rsidR="00F256FF" w:rsidRPr="00433E44" w:rsidRDefault="00F256FF" w:rsidP="004A01F0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Cena celkom v EUR bez DPH</w:t>
            </w:r>
          </w:p>
        </w:tc>
        <w:tc>
          <w:tcPr>
            <w:tcW w:w="1312" w:type="dxa"/>
            <w:gridSpan w:val="2"/>
          </w:tcPr>
          <w:p w14:paraId="261E2E96" w14:textId="2FF69B31" w:rsidR="00F256FF" w:rsidRPr="00433E44" w:rsidRDefault="00F256FF" w:rsidP="004A01F0">
            <w:pPr>
              <w:contextualSpacing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b/>
                <w:bCs/>
                <w:sz w:val="22"/>
                <w:szCs w:val="22"/>
                <w:lang w:eastAsia="sk-SK"/>
              </w:rPr>
              <w:t>Cena celkom v EUR s DPH</w:t>
            </w:r>
          </w:p>
        </w:tc>
      </w:tr>
      <w:tr w:rsidR="00F256FF" w:rsidRPr="00433E44" w14:paraId="668C8673" w14:textId="6EEE0768" w:rsidTr="00C26FD5">
        <w:trPr>
          <w:gridAfter w:val="1"/>
          <w:wAfter w:w="10" w:type="dxa"/>
          <w:trHeight w:val="510"/>
        </w:trPr>
        <w:tc>
          <w:tcPr>
            <w:tcW w:w="644" w:type="dxa"/>
            <w:shd w:val="clear" w:color="000000" w:fill="FFFFFF"/>
            <w:vAlign w:val="center"/>
          </w:tcPr>
          <w:p w14:paraId="43744F5F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7042" w:type="dxa"/>
            <w:shd w:val="clear" w:color="000000" w:fill="FFFFFF"/>
            <w:vAlign w:val="center"/>
          </w:tcPr>
          <w:p w14:paraId="6015D8A2" w14:textId="3BAAB1AD" w:rsidR="00F256FF" w:rsidRPr="00433E44" w:rsidRDefault="00F256FF" w:rsidP="00EA60E7">
            <w:pPr>
              <w:contextualSpacing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Calibri"/>
                <w:bCs/>
                <w:sz w:val="22"/>
                <w:szCs w:val="22"/>
              </w:rPr>
              <w:t xml:space="preserve">Periodická preventívna údržba a čistenie </w:t>
            </w: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 xml:space="preserve">na všetky VTZ kategórie A/c1 (výťahy) v zmysle platnej legislatívy, počas trvania </w:t>
            </w:r>
            <w:r w:rsidR="00C26FD5"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zmluvy ( do 31.12.2021)*</w:t>
            </w:r>
          </w:p>
        </w:tc>
        <w:tc>
          <w:tcPr>
            <w:tcW w:w="826" w:type="dxa"/>
            <w:shd w:val="clear" w:color="000000" w:fill="FFFFFF"/>
            <w:vAlign w:val="center"/>
          </w:tcPr>
          <w:p w14:paraId="4124B8FC" w14:textId="2D7650B6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346" w:type="dxa"/>
            <w:shd w:val="clear" w:color="000000" w:fill="FFFFFF"/>
            <w:vAlign w:val="center"/>
          </w:tcPr>
          <w:p w14:paraId="38D9783C" w14:textId="67915B9B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1214" w:type="dxa"/>
            <w:shd w:val="clear" w:color="000000" w:fill="FFFFFF"/>
          </w:tcPr>
          <w:p w14:paraId="3B66D659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4" w:type="dxa"/>
            <w:gridSpan w:val="2"/>
            <w:shd w:val="clear" w:color="000000" w:fill="FFFFFF"/>
          </w:tcPr>
          <w:p w14:paraId="09E663BA" w14:textId="25A80F7C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2" w:type="dxa"/>
            <w:gridSpan w:val="2"/>
            <w:shd w:val="clear" w:color="000000" w:fill="FFFFFF"/>
          </w:tcPr>
          <w:p w14:paraId="3C9F1598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F256FF" w:rsidRPr="00433E44" w14:paraId="140E3C02" w14:textId="3E0C48F4" w:rsidTr="00C26FD5">
        <w:trPr>
          <w:gridAfter w:val="1"/>
          <w:wAfter w:w="10" w:type="dxa"/>
          <w:trHeight w:val="510"/>
        </w:trPr>
        <w:tc>
          <w:tcPr>
            <w:tcW w:w="644" w:type="dxa"/>
            <w:shd w:val="clear" w:color="000000" w:fill="FFFFFF"/>
            <w:vAlign w:val="center"/>
          </w:tcPr>
          <w:p w14:paraId="380EC63D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7042" w:type="dxa"/>
            <w:shd w:val="clear" w:color="000000" w:fill="FFFFFF"/>
            <w:vAlign w:val="center"/>
          </w:tcPr>
          <w:p w14:paraId="29D7F18C" w14:textId="23CF3595" w:rsidR="00F256FF" w:rsidRPr="00433E44" w:rsidRDefault="00F256FF" w:rsidP="00EA60E7">
            <w:pPr>
              <w:contextualSpacing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Calibri"/>
                <w:bCs/>
                <w:sz w:val="22"/>
                <w:szCs w:val="22"/>
              </w:rPr>
              <w:t xml:space="preserve">Periodická údržba čistenie a premazanie </w:t>
            </w:r>
            <w:proofErr w:type="spellStart"/>
            <w:r w:rsidRPr="00433E44">
              <w:rPr>
                <w:rFonts w:ascii="Arial Narrow" w:hAnsi="Arial Narrow" w:cs="Calibri"/>
                <w:bCs/>
                <w:sz w:val="22"/>
                <w:szCs w:val="22"/>
              </w:rPr>
              <w:t>mazných</w:t>
            </w:r>
            <w:proofErr w:type="spellEnd"/>
            <w:r w:rsidRPr="00433E44">
              <w:rPr>
                <w:rFonts w:ascii="Arial Narrow" w:hAnsi="Arial Narrow" w:cs="Calibri"/>
                <w:bCs/>
                <w:sz w:val="22"/>
                <w:szCs w:val="22"/>
              </w:rPr>
              <w:t xml:space="preserve"> bodov</w:t>
            </w: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 xml:space="preserve"> na všetky VTZ kategórie B/f (brány) v zmysle platnej legislatívy, počas </w:t>
            </w:r>
            <w:r w:rsidR="00C26FD5"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trvania zmluvy ( do 31.12.2021)**</w:t>
            </w:r>
          </w:p>
        </w:tc>
        <w:tc>
          <w:tcPr>
            <w:tcW w:w="826" w:type="dxa"/>
            <w:shd w:val="clear" w:color="000000" w:fill="FFFFFF"/>
            <w:vAlign w:val="center"/>
          </w:tcPr>
          <w:p w14:paraId="5C5A441A" w14:textId="60506919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346" w:type="dxa"/>
            <w:shd w:val="clear" w:color="000000" w:fill="FFFFFF"/>
            <w:vAlign w:val="center"/>
          </w:tcPr>
          <w:p w14:paraId="0DF374C9" w14:textId="74AE21E8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438</w:t>
            </w:r>
          </w:p>
        </w:tc>
        <w:tc>
          <w:tcPr>
            <w:tcW w:w="1214" w:type="dxa"/>
            <w:shd w:val="clear" w:color="000000" w:fill="FFFFFF"/>
          </w:tcPr>
          <w:p w14:paraId="0F61CBF2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4" w:type="dxa"/>
            <w:gridSpan w:val="2"/>
            <w:shd w:val="clear" w:color="000000" w:fill="FFFFFF"/>
          </w:tcPr>
          <w:p w14:paraId="4FD4069B" w14:textId="7339E70D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2" w:type="dxa"/>
            <w:gridSpan w:val="2"/>
            <w:shd w:val="clear" w:color="000000" w:fill="FFFFFF"/>
          </w:tcPr>
          <w:p w14:paraId="78577F38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F256FF" w:rsidRPr="00433E44" w14:paraId="58241A90" w14:textId="4FB88B97" w:rsidTr="00C26FD5">
        <w:trPr>
          <w:gridAfter w:val="1"/>
          <w:wAfter w:w="10" w:type="dxa"/>
          <w:trHeight w:val="510"/>
        </w:trPr>
        <w:tc>
          <w:tcPr>
            <w:tcW w:w="644" w:type="dxa"/>
            <w:shd w:val="clear" w:color="000000" w:fill="FFFFFF"/>
            <w:vAlign w:val="center"/>
          </w:tcPr>
          <w:p w14:paraId="0120C816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7042" w:type="dxa"/>
            <w:shd w:val="clear" w:color="000000" w:fill="FFFFFF"/>
            <w:vAlign w:val="center"/>
          </w:tcPr>
          <w:p w14:paraId="61A89FAC" w14:textId="2B32BEBB" w:rsidR="00F256FF" w:rsidRPr="00433E44" w:rsidRDefault="00F256FF" w:rsidP="00EA60E7">
            <w:pPr>
              <w:contextualSpacing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Calibri"/>
                <w:bCs/>
                <w:sz w:val="22"/>
                <w:szCs w:val="22"/>
              </w:rPr>
              <w:t xml:space="preserve">Periodická preventívna údržba a čistenie na všetky </w:t>
            </w:r>
            <w:r w:rsidR="00C26FD5"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VTZ kategórie A/a (autožeriavy)***</w:t>
            </w:r>
          </w:p>
        </w:tc>
        <w:tc>
          <w:tcPr>
            <w:tcW w:w="826" w:type="dxa"/>
            <w:shd w:val="clear" w:color="000000" w:fill="FFFFFF"/>
            <w:vAlign w:val="center"/>
          </w:tcPr>
          <w:p w14:paraId="1D0285B8" w14:textId="45078D82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346" w:type="dxa"/>
            <w:shd w:val="clear" w:color="000000" w:fill="FFFFFF"/>
            <w:vAlign w:val="center"/>
          </w:tcPr>
          <w:p w14:paraId="04D0A8EE" w14:textId="79D27071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1214" w:type="dxa"/>
            <w:shd w:val="clear" w:color="000000" w:fill="FFFFFF"/>
          </w:tcPr>
          <w:p w14:paraId="7D565F10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4" w:type="dxa"/>
            <w:gridSpan w:val="2"/>
            <w:shd w:val="clear" w:color="000000" w:fill="FFFFFF"/>
          </w:tcPr>
          <w:p w14:paraId="53ED7812" w14:textId="35D9BDE2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2" w:type="dxa"/>
            <w:gridSpan w:val="2"/>
            <w:shd w:val="clear" w:color="000000" w:fill="FFFFFF"/>
          </w:tcPr>
          <w:p w14:paraId="75D0109F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F256FF" w:rsidRPr="00433E44" w14:paraId="6248B1E3" w14:textId="4A1A8BC3" w:rsidTr="00C26FD5">
        <w:trPr>
          <w:gridAfter w:val="1"/>
          <w:wAfter w:w="10" w:type="dxa"/>
          <w:trHeight w:val="510"/>
        </w:trPr>
        <w:tc>
          <w:tcPr>
            <w:tcW w:w="644" w:type="dxa"/>
            <w:shd w:val="clear" w:color="000000" w:fill="FFFFFF"/>
            <w:vAlign w:val="center"/>
          </w:tcPr>
          <w:p w14:paraId="7C1BDFD9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7042" w:type="dxa"/>
            <w:shd w:val="clear" w:color="000000" w:fill="FFFFFF"/>
            <w:vAlign w:val="center"/>
          </w:tcPr>
          <w:p w14:paraId="54678A5B" w14:textId="0E6859DA" w:rsidR="00F256FF" w:rsidRPr="00433E44" w:rsidRDefault="00B52983" w:rsidP="0048113D">
            <w:pPr>
              <w:contextualSpacing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bookmarkStart w:id="0" w:name="_GoBack"/>
            <w:bookmarkEnd w:id="0"/>
            <w:r w:rsidRPr="00433E44">
              <w:rPr>
                <w:rFonts w:ascii="Arial Narrow" w:hAnsi="Arial Narrow"/>
                <w:sz w:val="22"/>
                <w:szCs w:val="22"/>
              </w:rPr>
              <w:t>Nepretržitá havarijná služba vyhradených technických zariadení zdvíhacích vykonávané bezodkladne, najneskôr do 12 hod. od nahlásenia poruchy</w:t>
            </w:r>
          </w:p>
        </w:tc>
        <w:tc>
          <w:tcPr>
            <w:tcW w:w="826" w:type="dxa"/>
            <w:shd w:val="clear" w:color="000000" w:fill="FFFFFF"/>
            <w:vAlign w:val="center"/>
          </w:tcPr>
          <w:p w14:paraId="2333AF16" w14:textId="0885F344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hod</w:t>
            </w:r>
          </w:p>
        </w:tc>
        <w:tc>
          <w:tcPr>
            <w:tcW w:w="1346" w:type="dxa"/>
            <w:shd w:val="clear" w:color="000000" w:fill="FFFFFF"/>
            <w:vAlign w:val="center"/>
          </w:tcPr>
          <w:p w14:paraId="10D0934C" w14:textId="601B3DB7" w:rsidR="00F256FF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214" w:type="dxa"/>
            <w:shd w:val="clear" w:color="000000" w:fill="FFFFFF"/>
          </w:tcPr>
          <w:p w14:paraId="48273FE8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4" w:type="dxa"/>
            <w:gridSpan w:val="2"/>
            <w:shd w:val="clear" w:color="000000" w:fill="FFFFFF"/>
          </w:tcPr>
          <w:p w14:paraId="2CAF75D8" w14:textId="7589F274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2" w:type="dxa"/>
            <w:gridSpan w:val="2"/>
            <w:shd w:val="clear" w:color="000000" w:fill="FFFFFF"/>
          </w:tcPr>
          <w:p w14:paraId="7770962C" w14:textId="77777777" w:rsidR="00F256FF" w:rsidRPr="00433E44" w:rsidRDefault="00F256FF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C26FD5" w:rsidRPr="00433E44" w14:paraId="18BF4BD6" w14:textId="353E0A20" w:rsidTr="008A530D">
        <w:trPr>
          <w:trHeight w:val="510"/>
        </w:trPr>
        <w:tc>
          <w:tcPr>
            <w:tcW w:w="11082" w:type="dxa"/>
            <w:gridSpan w:val="6"/>
            <w:shd w:val="clear" w:color="000000" w:fill="FFFFFF"/>
            <w:vAlign w:val="center"/>
          </w:tcPr>
          <w:p w14:paraId="0621B37F" w14:textId="29BBEB29" w:rsidR="00C26FD5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  <w:r w:rsidRPr="00433E44"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  <w:t>Cena celkom</w:t>
            </w:r>
          </w:p>
        </w:tc>
        <w:tc>
          <w:tcPr>
            <w:tcW w:w="1274" w:type="dxa"/>
            <w:gridSpan w:val="2"/>
            <w:shd w:val="clear" w:color="000000" w:fill="FFFFFF"/>
          </w:tcPr>
          <w:p w14:paraId="22F7D551" w14:textId="49E8E18D" w:rsidR="00C26FD5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2" w:type="dxa"/>
            <w:gridSpan w:val="2"/>
            <w:shd w:val="clear" w:color="000000" w:fill="FFFFFF"/>
          </w:tcPr>
          <w:p w14:paraId="28173615" w14:textId="77777777" w:rsidR="00C26FD5" w:rsidRPr="00433E44" w:rsidRDefault="00C26FD5" w:rsidP="0048113D">
            <w:pPr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9DD4A2D" w14:textId="77777777" w:rsidR="00E273FD" w:rsidRPr="00433E44" w:rsidRDefault="00E273FD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BF88E12" w14:textId="2C860A8F" w:rsidR="00B9631F" w:rsidRPr="00433E44" w:rsidRDefault="00C26FD5" w:rsidP="00C26FD5">
      <w:pPr>
        <w:contextualSpacing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>* spolu 15 zariadení VTZ kategórie A/c1 – vykonanie preventívnej údržby 3 x</w:t>
      </w:r>
    </w:p>
    <w:p w14:paraId="22D95BA4" w14:textId="34E000E6" w:rsidR="00C26FD5" w:rsidRPr="00433E44" w:rsidRDefault="00C26FD5" w:rsidP="00C26FD5">
      <w:pPr>
        <w:contextualSpacing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>** spolu 146 zariadení VTZ kategórie B/f – vykonanie preventívnej údržby 3 x</w:t>
      </w:r>
    </w:p>
    <w:p w14:paraId="108F5871" w14:textId="4B5FC9B7" w:rsidR="00C26FD5" w:rsidRPr="00433E44" w:rsidRDefault="00C26FD5" w:rsidP="00C26FD5">
      <w:pPr>
        <w:contextualSpacing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>*** spolu 3 zariadenia VTZ kategórie A/a – vykonanie preventívnej údržby 2 x</w:t>
      </w:r>
    </w:p>
    <w:p w14:paraId="496F17AA" w14:textId="77777777" w:rsidR="00B9631F" w:rsidRPr="00433E44" w:rsidRDefault="00B9631F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5EBA767" w14:textId="77777777" w:rsidR="00B9631F" w:rsidRPr="00433E44" w:rsidRDefault="00B9631F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7C8201AA" w14:textId="381DC981" w:rsidR="0030072E" w:rsidRPr="00433E44" w:rsidRDefault="0030072E" w:rsidP="0048113D">
      <w:pPr>
        <w:tabs>
          <w:tab w:val="num" w:pos="540"/>
          <w:tab w:val="left" w:pos="10800"/>
          <w:tab w:val="num" w:pos="10980"/>
          <w:tab w:val="left" w:pos="11340"/>
        </w:tabs>
        <w:ind w:right="299"/>
        <w:contextualSpacing/>
        <w:jc w:val="both"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 xml:space="preserve">V ....................................................., dňa .............................                                                            </w:t>
      </w:r>
      <w:r w:rsidR="007157E4" w:rsidRPr="00433E44">
        <w:rPr>
          <w:rFonts w:ascii="Arial Narrow" w:hAnsi="Arial Narrow"/>
          <w:sz w:val="22"/>
          <w:szCs w:val="22"/>
        </w:rPr>
        <w:t xml:space="preserve">         </w:t>
      </w:r>
      <w:r w:rsidRPr="00433E44">
        <w:rPr>
          <w:rFonts w:ascii="Arial Narrow" w:hAnsi="Arial Narrow"/>
          <w:sz w:val="22"/>
          <w:szCs w:val="22"/>
        </w:rPr>
        <w:t xml:space="preserve">     .......................................................................................</w:t>
      </w:r>
    </w:p>
    <w:p w14:paraId="2286E280" w14:textId="77777777" w:rsidR="0030072E" w:rsidRPr="00433E44" w:rsidRDefault="0030072E" w:rsidP="0048113D">
      <w:pPr>
        <w:tabs>
          <w:tab w:val="num" w:pos="8647"/>
          <w:tab w:val="left" w:pos="10800"/>
          <w:tab w:val="num" w:pos="10980"/>
          <w:tab w:val="left" w:pos="11340"/>
        </w:tabs>
        <w:ind w:left="9072" w:right="299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 xml:space="preserve">       </w:t>
      </w:r>
      <w:r w:rsidR="00B9631F" w:rsidRPr="00433E44">
        <w:rPr>
          <w:rFonts w:ascii="Arial Narrow" w:hAnsi="Arial Narrow"/>
          <w:sz w:val="22"/>
          <w:szCs w:val="22"/>
        </w:rPr>
        <w:t xml:space="preserve">               </w:t>
      </w:r>
      <w:r w:rsidRPr="00433E44">
        <w:rPr>
          <w:rFonts w:ascii="Arial Narrow" w:hAnsi="Arial Narrow"/>
          <w:sz w:val="22"/>
          <w:szCs w:val="22"/>
        </w:rPr>
        <w:t xml:space="preserve">  Podpis a odtlačok pečiatky</w:t>
      </w:r>
    </w:p>
    <w:p w14:paraId="2BAC1933" w14:textId="77777777" w:rsidR="0030072E" w:rsidRPr="00433E44" w:rsidRDefault="00B9631F" w:rsidP="0048113D">
      <w:pPr>
        <w:tabs>
          <w:tab w:val="num" w:pos="540"/>
          <w:tab w:val="left" w:pos="10800"/>
          <w:tab w:val="num" w:pos="10980"/>
          <w:tab w:val="left" w:pos="11340"/>
        </w:tabs>
        <w:ind w:left="7938" w:right="299"/>
        <w:contextualSpacing/>
        <w:jc w:val="both"/>
        <w:rPr>
          <w:rFonts w:ascii="Arial Narrow" w:hAnsi="Arial Narrow"/>
          <w:sz w:val="22"/>
          <w:szCs w:val="22"/>
        </w:rPr>
      </w:pPr>
      <w:r w:rsidRPr="00433E44">
        <w:rPr>
          <w:rFonts w:ascii="Arial Narrow" w:hAnsi="Arial Narrow"/>
          <w:sz w:val="22"/>
          <w:szCs w:val="22"/>
        </w:rPr>
        <w:t xml:space="preserve">                </w:t>
      </w:r>
      <w:r w:rsidR="0030072E" w:rsidRPr="00433E44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="0030072E" w:rsidRPr="00433E44">
        <w:rPr>
          <w:rFonts w:ascii="Arial Narrow" w:hAnsi="Arial Narrow"/>
          <w:sz w:val="22"/>
          <w:szCs w:val="22"/>
        </w:rPr>
        <w:t>titl</w:t>
      </w:r>
      <w:proofErr w:type="spellEnd"/>
      <w:r w:rsidR="0030072E" w:rsidRPr="00433E44">
        <w:rPr>
          <w:rFonts w:ascii="Arial Narrow" w:hAnsi="Arial Narrow"/>
          <w:sz w:val="22"/>
          <w:szCs w:val="22"/>
        </w:rPr>
        <w:t>. štatutárneho zástupcu uchádza</w:t>
      </w:r>
    </w:p>
    <w:sectPr w:rsidR="0030072E" w:rsidRPr="00433E44" w:rsidSect="00B070BE">
      <w:headerReference w:type="default" r:id="rId6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F1DD1" w14:textId="77777777" w:rsidR="001C55DE" w:rsidRDefault="001C55DE" w:rsidP="00E273FD">
      <w:r>
        <w:separator/>
      </w:r>
    </w:p>
  </w:endnote>
  <w:endnote w:type="continuationSeparator" w:id="0">
    <w:p w14:paraId="29C2FA70" w14:textId="77777777" w:rsidR="001C55DE" w:rsidRDefault="001C55DE" w:rsidP="00E2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21D53" w14:textId="77777777" w:rsidR="001C55DE" w:rsidRDefault="001C55DE" w:rsidP="00E273FD">
      <w:r>
        <w:separator/>
      </w:r>
    </w:p>
  </w:footnote>
  <w:footnote w:type="continuationSeparator" w:id="0">
    <w:p w14:paraId="4AB491A3" w14:textId="77777777" w:rsidR="001C55DE" w:rsidRDefault="001C55DE" w:rsidP="00E27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5FC8A" w14:textId="77777777" w:rsidR="00B9631F" w:rsidRDefault="00B9631F">
    <w:pPr>
      <w:pStyle w:val="Hlavika"/>
    </w:pPr>
    <w:r>
      <w:rPr>
        <w:noProof/>
        <w:lang w:eastAsia="sk-SK"/>
      </w:rPr>
      <w:drawing>
        <wp:inline distT="0" distB="0" distL="0" distR="0" wp14:anchorId="26A00703" wp14:editId="6439D694">
          <wp:extent cx="3077633" cy="1054100"/>
          <wp:effectExtent l="0" t="0" r="0" b="0"/>
          <wp:docPr id="11" name="Obrázok 11" descr="C:\Users\ujlacky1\AppData\Local\Microsoft\Windows\INetCache\Content.Word\SSHR3_papier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ok 11" descr="C:\Users\ujlacky1\AppData\Local\Microsoft\Windows\INetCache\Content.Word\SSHR3_papi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105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E"/>
    <w:rsid w:val="0000614A"/>
    <w:rsid w:val="0009667D"/>
    <w:rsid w:val="00103E63"/>
    <w:rsid w:val="00125957"/>
    <w:rsid w:val="001A24A3"/>
    <w:rsid w:val="001C55DE"/>
    <w:rsid w:val="00240609"/>
    <w:rsid w:val="002A2872"/>
    <w:rsid w:val="002B2539"/>
    <w:rsid w:val="002B2BF1"/>
    <w:rsid w:val="0030072E"/>
    <w:rsid w:val="0036361A"/>
    <w:rsid w:val="00401E4D"/>
    <w:rsid w:val="00433E44"/>
    <w:rsid w:val="0048113D"/>
    <w:rsid w:val="004A01F0"/>
    <w:rsid w:val="004B2DF5"/>
    <w:rsid w:val="005A133B"/>
    <w:rsid w:val="005E63F8"/>
    <w:rsid w:val="00632EB4"/>
    <w:rsid w:val="006B724C"/>
    <w:rsid w:val="006F48EF"/>
    <w:rsid w:val="007157E4"/>
    <w:rsid w:val="0071585A"/>
    <w:rsid w:val="00763217"/>
    <w:rsid w:val="007A4F21"/>
    <w:rsid w:val="007B2951"/>
    <w:rsid w:val="00834D56"/>
    <w:rsid w:val="00835042"/>
    <w:rsid w:val="0098543B"/>
    <w:rsid w:val="009867DA"/>
    <w:rsid w:val="009F4D11"/>
    <w:rsid w:val="009F5AFF"/>
    <w:rsid w:val="00A36C85"/>
    <w:rsid w:val="00A51897"/>
    <w:rsid w:val="00AA4EBA"/>
    <w:rsid w:val="00AC7164"/>
    <w:rsid w:val="00B070BE"/>
    <w:rsid w:val="00B52983"/>
    <w:rsid w:val="00B9631F"/>
    <w:rsid w:val="00BF7084"/>
    <w:rsid w:val="00C26FD5"/>
    <w:rsid w:val="00C50289"/>
    <w:rsid w:val="00D260E1"/>
    <w:rsid w:val="00DA33C0"/>
    <w:rsid w:val="00E155F7"/>
    <w:rsid w:val="00E273FD"/>
    <w:rsid w:val="00E37417"/>
    <w:rsid w:val="00EA60E7"/>
    <w:rsid w:val="00F13C66"/>
    <w:rsid w:val="00F256FF"/>
    <w:rsid w:val="00F347D3"/>
    <w:rsid w:val="00F6397C"/>
    <w:rsid w:val="00F96068"/>
    <w:rsid w:val="00FB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85AB6"/>
  <w15:docId w15:val="{E2A43F5E-37BF-409E-8794-6D5F0C03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072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73F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73FD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273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73FD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63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631F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AC71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C7164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C71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C71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C71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Salusova</dc:creator>
  <cp:keywords/>
  <dc:description/>
  <cp:lastModifiedBy>Tatiana Salusova</cp:lastModifiedBy>
  <cp:revision>2</cp:revision>
  <dcterms:created xsi:type="dcterms:W3CDTF">2021-03-12T10:13:00Z</dcterms:created>
  <dcterms:modified xsi:type="dcterms:W3CDTF">2021-03-12T10:13:00Z</dcterms:modified>
</cp:coreProperties>
</file>