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62140F" w14:textId="416D233F" w:rsidR="008745D8" w:rsidRPr="000E7351" w:rsidRDefault="008745D8" w:rsidP="004366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0E7351">
        <w:rPr>
          <w:rFonts w:ascii="Arial" w:hAnsi="Arial" w:cs="Arial"/>
          <w:b/>
          <w:bCs/>
          <w:sz w:val="28"/>
          <w:szCs w:val="28"/>
        </w:rPr>
        <w:t xml:space="preserve">Zmluva o prístupe podnikateľa </w:t>
      </w:r>
    </w:p>
    <w:p w14:paraId="4AA84B88" w14:textId="77777777" w:rsidR="00053D35" w:rsidRPr="000E7351" w:rsidRDefault="008711FC" w:rsidP="008711FC">
      <w:pPr>
        <w:tabs>
          <w:tab w:val="left" w:pos="1005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0E7351">
        <w:rPr>
          <w:rFonts w:ascii="Arial" w:hAnsi="Arial" w:cs="Arial"/>
          <w:b/>
          <w:bCs/>
          <w:sz w:val="28"/>
          <w:szCs w:val="28"/>
        </w:rPr>
        <w:tab/>
      </w:r>
      <w:r w:rsidRPr="000E7351">
        <w:rPr>
          <w:rFonts w:ascii="Arial" w:hAnsi="Arial" w:cs="Arial"/>
          <w:b/>
          <w:bCs/>
          <w:sz w:val="28"/>
          <w:szCs w:val="28"/>
        </w:rPr>
        <w:tab/>
      </w:r>
      <w:r w:rsidR="008745D8" w:rsidRPr="000E7351">
        <w:rPr>
          <w:rFonts w:ascii="Arial" w:hAnsi="Arial" w:cs="Arial"/>
          <w:b/>
          <w:bCs/>
          <w:sz w:val="28"/>
          <w:szCs w:val="28"/>
        </w:rPr>
        <w:t>k utajovaným skutočnostiam</w:t>
      </w:r>
      <w:r w:rsidR="00053D35" w:rsidRPr="000E7351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5EB65E4" w14:textId="77777777" w:rsidR="008745D8" w:rsidRPr="000E7351" w:rsidRDefault="008745D8" w:rsidP="00FE56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22B09DFE" w14:textId="77777777" w:rsidR="008745D8" w:rsidRPr="000E7351" w:rsidRDefault="008745D8" w:rsidP="000F7F4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>uzatvorená podľa § 44 zákona č. 215/2004 Z. z. o ochrane utajovaných sk</w:t>
      </w:r>
      <w:bookmarkStart w:id="0" w:name="_GoBack"/>
      <w:bookmarkEnd w:id="0"/>
      <w:r w:rsidRPr="000E7351">
        <w:rPr>
          <w:rFonts w:ascii="Arial" w:hAnsi="Arial" w:cs="Arial"/>
          <w:sz w:val="24"/>
          <w:szCs w:val="24"/>
        </w:rPr>
        <w:t>utočností</w:t>
      </w:r>
    </w:p>
    <w:p w14:paraId="70097392" w14:textId="2340805C" w:rsidR="008745D8" w:rsidRPr="000E7351" w:rsidRDefault="008745D8" w:rsidP="008952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 xml:space="preserve">a o zmene a doplnení niektorých zákonov (ďalej len </w:t>
      </w:r>
      <w:r w:rsidRPr="000E7351">
        <w:rPr>
          <w:rFonts w:ascii="Arial" w:hAnsi="Arial" w:cs="Arial"/>
          <w:b/>
          <w:i/>
          <w:sz w:val="24"/>
          <w:szCs w:val="24"/>
        </w:rPr>
        <w:t>„</w:t>
      </w:r>
      <w:r w:rsidR="006047F6" w:rsidRPr="000E7351">
        <w:rPr>
          <w:rFonts w:ascii="Arial" w:hAnsi="Arial" w:cs="Arial"/>
          <w:b/>
          <w:i/>
          <w:sz w:val="24"/>
          <w:szCs w:val="24"/>
        </w:rPr>
        <w:t>Z</w:t>
      </w:r>
      <w:r w:rsidRPr="000E7351">
        <w:rPr>
          <w:rFonts w:ascii="Arial" w:hAnsi="Arial" w:cs="Arial"/>
          <w:b/>
          <w:i/>
          <w:sz w:val="24"/>
          <w:szCs w:val="24"/>
        </w:rPr>
        <w:t>ákon“</w:t>
      </w:r>
      <w:r w:rsidRPr="000E7351">
        <w:rPr>
          <w:rFonts w:ascii="Arial" w:hAnsi="Arial" w:cs="Arial"/>
          <w:sz w:val="24"/>
          <w:szCs w:val="24"/>
        </w:rPr>
        <w:t xml:space="preserve">), § 1 </w:t>
      </w:r>
      <w:r w:rsidR="00895210" w:rsidRPr="000E7351">
        <w:rPr>
          <w:rFonts w:ascii="Arial" w:hAnsi="Arial" w:cs="Arial"/>
          <w:sz w:val="24"/>
          <w:szCs w:val="24"/>
        </w:rPr>
        <w:t xml:space="preserve">ods. 1 písm. a) </w:t>
      </w:r>
      <w:r w:rsidR="00895210" w:rsidRPr="000E7351">
        <w:rPr>
          <w:rFonts w:ascii="Arial" w:hAnsi="Arial" w:cs="Arial"/>
          <w:sz w:val="24"/>
          <w:szCs w:val="24"/>
        </w:rPr>
        <w:br/>
      </w:r>
      <w:r w:rsidRPr="000E7351">
        <w:rPr>
          <w:rFonts w:ascii="Arial" w:hAnsi="Arial" w:cs="Arial"/>
          <w:sz w:val="24"/>
          <w:szCs w:val="24"/>
        </w:rPr>
        <w:t>a § 6 vyhlášky</w:t>
      </w:r>
      <w:r w:rsidR="00895210" w:rsidRPr="000E7351">
        <w:rPr>
          <w:rFonts w:ascii="Arial" w:hAnsi="Arial" w:cs="Arial"/>
          <w:sz w:val="24"/>
          <w:szCs w:val="24"/>
        </w:rPr>
        <w:t xml:space="preserve"> </w:t>
      </w:r>
      <w:r w:rsidRPr="000E7351">
        <w:rPr>
          <w:rFonts w:ascii="Arial" w:hAnsi="Arial" w:cs="Arial"/>
          <w:sz w:val="24"/>
          <w:szCs w:val="24"/>
        </w:rPr>
        <w:t>Národného bezpečnostného úradu č. 301/2013 Z. z. o priemyselnej bezpečnosti</w:t>
      </w:r>
      <w:r w:rsidR="00895210" w:rsidRPr="000E7351">
        <w:rPr>
          <w:rFonts w:ascii="Arial" w:hAnsi="Arial" w:cs="Arial"/>
          <w:sz w:val="24"/>
          <w:szCs w:val="24"/>
        </w:rPr>
        <w:t xml:space="preserve"> </w:t>
      </w:r>
      <w:r w:rsidRPr="000E7351">
        <w:rPr>
          <w:rFonts w:ascii="Arial" w:hAnsi="Arial" w:cs="Arial"/>
          <w:sz w:val="24"/>
          <w:szCs w:val="24"/>
        </w:rPr>
        <w:t xml:space="preserve">a o bezpečnostnom projekte podnikateľa (ďalej len </w:t>
      </w:r>
      <w:r w:rsidRPr="000E7351">
        <w:rPr>
          <w:rFonts w:ascii="Arial" w:hAnsi="Arial" w:cs="Arial"/>
          <w:b/>
          <w:i/>
          <w:sz w:val="24"/>
          <w:szCs w:val="24"/>
        </w:rPr>
        <w:t>„</w:t>
      </w:r>
      <w:r w:rsidR="00CD0301" w:rsidRPr="000E7351">
        <w:rPr>
          <w:rFonts w:ascii="Arial" w:hAnsi="Arial" w:cs="Arial"/>
          <w:b/>
          <w:i/>
          <w:sz w:val="24"/>
          <w:szCs w:val="24"/>
        </w:rPr>
        <w:t>V</w:t>
      </w:r>
      <w:r w:rsidRPr="000E7351">
        <w:rPr>
          <w:rFonts w:ascii="Arial" w:hAnsi="Arial" w:cs="Arial"/>
          <w:b/>
          <w:i/>
          <w:sz w:val="24"/>
          <w:szCs w:val="24"/>
        </w:rPr>
        <w:t xml:space="preserve">yhláška </w:t>
      </w:r>
      <w:r w:rsidR="00895210" w:rsidRPr="000E7351">
        <w:rPr>
          <w:rFonts w:ascii="Arial" w:hAnsi="Arial" w:cs="Arial"/>
          <w:b/>
          <w:i/>
          <w:sz w:val="24"/>
          <w:szCs w:val="24"/>
        </w:rPr>
        <w:br/>
      </w:r>
      <w:r w:rsidRPr="000E7351">
        <w:rPr>
          <w:rFonts w:ascii="Arial" w:hAnsi="Arial" w:cs="Arial"/>
          <w:b/>
          <w:i/>
          <w:sz w:val="24"/>
          <w:szCs w:val="24"/>
        </w:rPr>
        <w:t>č. 301/2013 Z. z.</w:t>
      </w:r>
      <w:r w:rsidR="009A6114" w:rsidRPr="000E7351">
        <w:rPr>
          <w:rFonts w:ascii="Arial" w:hAnsi="Arial" w:cs="Arial"/>
          <w:b/>
          <w:i/>
          <w:sz w:val="24"/>
          <w:szCs w:val="24"/>
        </w:rPr>
        <w:t>“</w:t>
      </w:r>
      <w:r w:rsidRPr="000E7351">
        <w:rPr>
          <w:rFonts w:ascii="Arial" w:hAnsi="Arial" w:cs="Arial"/>
          <w:sz w:val="24"/>
          <w:szCs w:val="24"/>
        </w:rPr>
        <w:t>)</w:t>
      </w:r>
      <w:r w:rsidR="00895210" w:rsidRPr="000E7351">
        <w:rPr>
          <w:rFonts w:ascii="Arial" w:hAnsi="Arial" w:cs="Arial"/>
          <w:sz w:val="24"/>
          <w:szCs w:val="24"/>
        </w:rPr>
        <w:t xml:space="preserve"> </w:t>
      </w:r>
      <w:r w:rsidRPr="000E7351">
        <w:rPr>
          <w:rFonts w:ascii="Arial" w:hAnsi="Arial" w:cs="Arial"/>
          <w:sz w:val="24"/>
          <w:szCs w:val="24"/>
        </w:rPr>
        <w:t xml:space="preserve">a § 269 ods. 2 </w:t>
      </w:r>
      <w:r w:rsidR="008A548A" w:rsidRPr="000E7351">
        <w:rPr>
          <w:rFonts w:ascii="Arial" w:hAnsi="Arial" w:cs="Arial"/>
          <w:sz w:val="24"/>
          <w:szCs w:val="24"/>
        </w:rPr>
        <w:t xml:space="preserve">zákona č. 513/1991 Zb. Obchodný zákonník v znení neskorších predpisov (ďalej len </w:t>
      </w:r>
      <w:r w:rsidR="008A548A" w:rsidRPr="000E7351">
        <w:rPr>
          <w:rFonts w:ascii="Arial" w:hAnsi="Arial" w:cs="Arial"/>
          <w:b/>
          <w:i/>
          <w:sz w:val="24"/>
          <w:szCs w:val="24"/>
        </w:rPr>
        <w:t>„</w:t>
      </w:r>
      <w:r w:rsidRPr="000E7351">
        <w:rPr>
          <w:rFonts w:ascii="Arial" w:hAnsi="Arial" w:cs="Arial"/>
          <w:b/>
          <w:i/>
          <w:sz w:val="24"/>
          <w:szCs w:val="24"/>
        </w:rPr>
        <w:t>Obchodn</w:t>
      </w:r>
      <w:r w:rsidR="008A548A" w:rsidRPr="000E7351">
        <w:rPr>
          <w:rFonts w:ascii="Arial" w:hAnsi="Arial" w:cs="Arial"/>
          <w:b/>
          <w:i/>
          <w:sz w:val="24"/>
          <w:szCs w:val="24"/>
        </w:rPr>
        <w:t>ý</w:t>
      </w:r>
      <w:r w:rsidRPr="000E7351">
        <w:rPr>
          <w:rFonts w:ascii="Arial" w:hAnsi="Arial" w:cs="Arial"/>
          <w:b/>
          <w:i/>
          <w:sz w:val="24"/>
          <w:szCs w:val="24"/>
        </w:rPr>
        <w:t xml:space="preserve"> zákonník</w:t>
      </w:r>
      <w:r w:rsidR="008A548A" w:rsidRPr="000E7351">
        <w:rPr>
          <w:rFonts w:ascii="Arial" w:hAnsi="Arial" w:cs="Arial"/>
          <w:b/>
          <w:i/>
          <w:sz w:val="24"/>
          <w:szCs w:val="24"/>
        </w:rPr>
        <w:t>“</w:t>
      </w:r>
      <w:r w:rsidR="008A548A" w:rsidRPr="000E7351">
        <w:rPr>
          <w:rFonts w:ascii="Arial" w:hAnsi="Arial" w:cs="Arial"/>
          <w:sz w:val="24"/>
          <w:szCs w:val="24"/>
        </w:rPr>
        <w:t>)</w:t>
      </w:r>
    </w:p>
    <w:p w14:paraId="49B580D2" w14:textId="7C891A31" w:rsidR="004D67EF" w:rsidRPr="000E7351" w:rsidRDefault="004D67EF" w:rsidP="008952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 xml:space="preserve">(ďalej len </w:t>
      </w:r>
      <w:r w:rsidRPr="000E7351">
        <w:rPr>
          <w:rFonts w:ascii="Arial" w:hAnsi="Arial" w:cs="Arial"/>
          <w:b/>
          <w:i/>
          <w:sz w:val="24"/>
          <w:szCs w:val="24"/>
        </w:rPr>
        <w:t>„Zmluva“</w:t>
      </w:r>
      <w:r w:rsidRPr="000E7351">
        <w:rPr>
          <w:rFonts w:ascii="Arial" w:hAnsi="Arial" w:cs="Arial"/>
          <w:sz w:val="24"/>
          <w:szCs w:val="24"/>
        </w:rPr>
        <w:t>)</w:t>
      </w:r>
    </w:p>
    <w:p w14:paraId="35A38BC5" w14:textId="77777777" w:rsidR="00EF376C" w:rsidRPr="000E7351" w:rsidRDefault="00EF376C" w:rsidP="00EF37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ab/>
      </w:r>
    </w:p>
    <w:p w14:paraId="5E35D56A" w14:textId="77777777" w:rsidR="002B274E" w:rsidRPr="000E7351" w:rsidRDefault="002B274E" w:rsidP="00EF37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2491CF9" w14:textId="1DABB03E" w:rsidR="00EF376C" w:rsidRPr="000E7351" w:rsidRDefault="007D1B6B" w:rsidP="007D1B6B">
      <w:pPr>
        <w:tabs>
          <w:tab w:val="center" w:pos="4535"/>
          <w:tab w:val="left" w:pos="520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E7351">
        <w:rPr>
          <w:rFonts w:ascii="Arial" w:hAnsi="Arial" w:cs="Arial"/>
          <w:b/>
          <w:sz w:val="24"/>
          <w:szCs w:val="24"/>
        </w:rPr>
        <w:tab/>
      </w:r>
      <w:r w:rsidR="00937F7D">
        <w:rPr>
          <w:rFonts w:ascii="Arial" w:hAnsi="Arial" w:cs="Arial"/>
          <w:b/>
          <w:sz w:val="24"/>
          <w:szCs w:val="24"/>
        </w:rPr>
        <w:t xml:space="preserve">Článok </w:t>
      </w:r>
      <w:r w:rsidR="002B274E" w:rsidRPr="000E7351">
        <w:rPr>
          <w:rFonts w:ascii="Arial" w:hAnsi="Arial" w:cs="Arial"/>
          <w:b/>
          <w:sz w:val="24"/>
          <w:szCs w:val="24"/>
        </w:rPr>
        <w:t>1</w:t>
      </w:r>
      <w:r w:rsidRPr="000E7351">
        <w:rPr>
          <w:rFonts w:ascii="Arial" w:hAnsi="Arial" w:cs="Arial"/>
          <w:b/>
          <w:sz w:val="24"/>
          <w:szCs w:val="24"/>
        </w:rPr>
        <w:tab/>
      </w:r>
    </w:p>
    <w:p w14:paraId="59E951A6" w14:textId="77777777" w:rsidR="008A548A" w:rsidRPr="000E7351" w:rsidRDefault="008A548A" w:rsidP="002B274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E7351">
        <w:rPr>
          <w:rFonts w:ascii="Arial" w:hAnsi="Arial" w:cs="Arial"/>
          <w:b/>
          <w:sz w:val="24"/>
          <w:szCs w:val="24"/>
        </w:rPr>
        <w:t>Zmluvné strany</w:t>
      </w:r>
    </w:p>
    <w:p w14:paraId="66EE3B4C" w14:textId="77777777" w:rsidR="008745D8" w:rsidRPr="000E7351" w:rsidRDefault="009778CF" w:rsidP="009778CF">
      <w:pPr>
        <w:tabs>
          <w:tab w:val="left" w:pos="373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ab/>
      </w:r>
    </w:p>
    <w:p w14:paraId="5C65C553" w14:textId="4769580C" w:rsidR="00F20C40" w:rsidRPr="000E7351" w:rsidRDefault="008745D8" w:rsidP="00F20C40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 xml:space="preserve">Názov: </w:t>
      </w:r>
      <w:r w:rsidRPr="000E7351">
        <w:rPr>
          <w:rFonts w:ascii="Arial" w:hAnsi="Arial" w:cs="Arial"/>
          <w:b/>
          <w:bCs/>
          <w:sz w:val="24"/>
          <w:szCs w:val="24"/>
        </w:rPr>
        <w:tab/>
      </w:r>
      <w:r w:rsidRPr="000E7351">
        <w:rPr>
          <w:rFonts w:ascii="Arial" w:hAnsi="Arial" w:cs="Arial"/>
          <w:b/>
          <w:bCs/>
          <w:sz w:val="24"/>
          <w:szCs w:val="24"/>
        </w:rPr>
        <w:tab/>
      </w:r>
      <w:r w:rsidRPr="000E7351">
        <w:rPr>
          <w:rFonts w:ascii="Arial" w:hAnsi="Arial" w:cs="Arial"/>
          <w:b/>
          <w:bCs/>
          <w:sz w:val="24"/>
          <w:szCs w:val="24"/>
        </w:rPr>
        <w:tab/>
      </w:r>
      <w:r w:rsidR="00F20C40" w:rsidRPr="000E7351">
        <w:rPr>
          <w:rFonts w:ascii="Arial" w:hAnsi="Arial" w:cs="Arial"/>
          <w:b/>
          <w:bCs/>
          <w:sz w:val="24"/>
          <w:szCs w:val="24"/>
        </w:rPr>
        <w:t>Slovenská republika</w:t>
      </w:r>
      <w:r w:rsidR="00647434" w:rsidRPr="000E7351">
        <w:rPr>
          <w:rFonts w:ascii="Arial" w:hAnsi="Arial" w:cs="Arial"/>
          <w:b/>
          <w:bCs/>
          <w:sz w:val="24"/>
          <w:szCs w:val="24"/>
        </w:rPr>
        <w:t>,</w:t>
      </w:r>
      <w:r w:rsidR="00F20C40" w:rsidRPr="000E7351">
        <w:rPr>
          <w:rFonts w:ascii="Arial" w:hAnsi="Arial" w:cs="Arial"/>
          <w:b/>
          <w:bCs/>
          <w:sz w:val="24"/>
          <w:szCs w:val="24"/>
        </w:rPr>
        <w:t xml:space="preserve"> </w:t>
      </w:r>
      <w:r w:rsidR="00F20C40" w:rsidRPr="000E7351">
        <w:rPr>
          <w:rFonts w:ascii="Arial" w:hAnsi="Arial" w:cs="Arial"/>
          <w:bCs/>
          <w:sz w:val="24"/>
          <w:szCs w:val="24"/>
        </w:rPr>
        <w:t>zastúpená</w:t>
      </w:r>
    </w:p>
    <w:p w14:paraId="474FDE83" w14:textId="0B79C2F1" w:rsidR="008745D8" w:rsidRPr="000E7351" w:rsidRDefault="008745D8" w:rsidP="00F20C40">
      <w:pPr>
        <w:pStyle w:val="Odsekzoznamu"/>
        <w:autoSpaceDE w:val="0"/>
        <w:autoSpaceDN w:val="0"/>
        <w:adjustRightInd w:val="0"/>
        <w:spacing w:after="0" w:line="240" w:lineRule="auto"/>
        <w:ind w:left="2838" w:firstLine="707"/>
        <w:rPr>
          <w:rFonts w:ascii="Arial" w:hAnsi="Arial" w:cs="Arial"/>
          <w:b/>
          <w:bCs/>
          <w:sz w:val="24"/>
          <w:szCs w:val="24"/>
        </w:rPr>
      </w:pPr>
      <w:r w:rsidRPr="000E7351">
        <w:rPr>
          <w:rFonts w:ascii="Arial" w:hAnsi="Arial" w:cs="Arial"/>
          <w:b/>
          <w:bCs/>
          <w:sz w:val="24"/>
          <w:szCs w:val="24"/>
        </w:rPr>
        <w:t>Správ</w:t>
      </w:r>
      <w:r w:rsidR="004354C0" w:rsidRPr="000E7351">
        <w:rPr>
          <w:rFonts w:ascii="Arial" w:hAnsi="Arial" w:cs="Arial"/>
          <w:b/>
          <w:bCs/>
          <w:sz w:val="24"/>
          <w:szCs w:val="24"/>
        </w:rPr>
        <w:t>ou</w:t>
      </w:r>
      <w:r w:rsidRPr="000E7351">
        <w:rPr>
          <w:rFonts w:ascii="Arial" w:hAnsi="Arial" w:cs="Arial"/>
          <w:b/>
          <w:bCs/>
          <w:sz w:val="24"/>
          <w:szCs w:val="24"/>
        </w:rPr>
        <w:t xml:space="preserve"> </w:t>
      </w:r>
      <w:r w:rsidR="006047F6" w:rsidRPr="000E7351">
        <w:rPr>
          <w:rFonts w:ascii="Arial" w:hAnsi="Arial" w:cs="Arial"/>
          <w:b/>
          <w:bCs/>
          <w:sz w:val="24"/>
          <w:szCs w:val="24"/>
        </w:rPr>
        <w:t>štát</w:t>
      </w:r>
      <w:r w:rsidRPr="000E7351">
        <w:rPr>
          <w:rFonts w:ascii="Arial" w:hAnsi="Arial" w:cs="Arial"/>
          <w:b/>
          <w:bCs/>
          <w:sz w:val="24"/>
          <w:szCs w:val="24"/>
        </w:rPr>
        <w:t>nych hmotných rezerv Slovenskej</w:t>
      </w:r>
    </w:p>
    <w:p w14:paraId="5E182DDE" w14:textId="77777777" w:rsidR="008745D8" w:rsidRPr="000E7351" w:rsidRDefault="008745D8" w:rsidP="003B0DE1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Arial" w:hAnsi="Arial" w:cs="Arial"/>
          <w:b/>
          <w:bCs/>
          <w:sz w:val="24"/>
          <w:szCs w:val="24"/>
        </w:rPr>
      </w:pPr>
      <w:r w:rsidRPr="000E7351">
        <w:rPr>
          <w:rFonts w:ascii="Arial" w:hAnsi="Arial" w:cs="Arial"/>
          <w:b/>
          <w:bCs/>
          <w:sz w:val="24"/>
          <w:szCs w:val="24"/>
        </w:rPr>
        <w:t>republiky</w:t>
      </w:r>
    </w:p>
    <w:p w14:paraId="60A4752A" w14:textId="77777777" w:rsidR="008A548A" w:rsidRPr="000E7351" w:rsidRDefault="008A548A" w:rsidP="008A548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b/>
          <w:bCs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 xml:space="preserve">Sídlo: </w:t>
      </w:r>
      <w:r w:rsidRPr="000E7351">
        <w:rPr>
          <w:rFonts w:ascii="Arial" w:hAnsi="Arial" w:cs="Arial"/>
          <w:b/>
          <w:bCs/>
          <w:sz w:val="24"/>
          <w:szCs w:val="24"/>
        </w:rPr>
        <w:tab/>
      </w:r>
      <w:r w:rsidRPr="000E7351">
        <w:rPr>
          <w:rFonts w:ascii="Arial" w:hAnsi="Arial" w:cs="Arial"/>
          <w:b/>
          <w:bCs/>
          <w:sz w:val="24"/>
          <w:szCs w:val="24"/>
        </w:rPr>
        <w:tab/>
      </w:r>
      <w:r w:rsidRPr="000E7351">
        <w:rPr>
          <w:rFonts w:ascii="Arial" w:hAnsi="Arial" w:cs="Arial"/>
          <w:b/>
          <w:bCs/>
          <w:sz w:val="24"/>
          <w:szCs w:val="24"/>
        </w:rPr>
        <w:tab/>
      </w:r>
      <w:r w:rsidRPr="000E7351">
        <w:rPr>
          <w:rFonts w:ascii="Arial" w:hAnsi="Arial" w:cs="Arial"/>
          <w:b/>
          <w:bCs/>
          <w:sz w:val="24"/>
          <w:szCs w:val="24"/>
        </w:rPr>
        <w:tab/>
      </w:r>
      <w:r w:rsidRPr="000E7351">
        <w:rPr>
          <w:rFonts w:ascii="Arial" w:hAnsi="Arial" w:cs="Arial"/>
          <w:bCs/>
          <w:sz w:val="24"/>
          <w:szCs w:val="24"/>
        </w:rPr>
        <w:t>Pražská 29, 812 63 Bratislava</w:t>
      </w:r>
    </w:p>
    <w:p w14:paraId="202FAC18" w14:textId="4D9A5CD2" w:rsidR="008745D8" w:rsidRPr="000E7351" w:rsidRDefault="008745D8" w:rsidP="003B0DE1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b/>
          <w:bCs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 xml:space="preserve">Štatutárny orgán: </w:t>
      </w:r>
      <w:r w:rsidRPr="000E7351">
        <w:rPr>
          <w:rFonts w:ascii="Arial" w:hAnsi="Arial" w:cs="Arial"/>
          <w:b/>
          <w:bCs/>
          <w:sz w:val="24"/>
          <w:szCs w:val="24"/>
        </w:rPr>
        <w:tab/>
      </w:r>
      <w:r w:rsidRPr="000E7351">
        <w:rPr>
          <w:rFonts w:ascii="Arial" w:hAnsi="Arial" w:cs="Arial"/>
          <w:b/>
          <w:bCs/>
          <w:sz w:val="24"/>
          <w:szCs w:val="24"/>
        </w:rPr>
        <w:tab/>
      </w:r>
      <w:r w:rsidR="001D4028">
        <w:rPr>
          <w:rFonts w:ascii="Arial" w:hAnsi="Arial" w:cs="Arial"/>
          <w:b/>
          <w:bCs/>
          <w:sz w:val="24"/>
        </w:rPr>
        <w:t>Ing. Ján Rudolf, PhD.</w:t>
      </w:r>
      <w:r w:rsidR="001D4028" w:rsidRPr="00CF454F">
        <w:rPr>
          <w:rFonts w:ascii="Arial" w:hAnsi="Arial" w:cs="Arial"/>
          <w:b/>
          <w:bCs/>
          <w:sz w:val="24"/>
        </w:rPr>
        <w:t xml:space="preserve">, </w:t>
      </w:r>
      <w:r w:rsidRPr="000E7351">
        <w:rPr>
          <w:rFonts w:ascii="Arial" w:hAnsi="Arial" w:cs="Arial"/>
          <w:b/>
          <w:bCs/>
          <w:sz w:val="24"/>
          <w:szCs w:val="24"/>
        </w:rPr>
        <w:t>predseda</w:t>
      </w:r>
    </w:p>
    <w:p w14:paraId="5FE9D468" w14:textId="77777777" w:rsidR="008745D8" w:rsidRPr="000E7351" w:rsidRDefault="008745D8" w:rsidP="002E40E2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b/>
          <w:bCs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 xml:space="preserve">IČO: </w:t>
      </w:r>
      <w:r w:rsidRPr="000E7351">
        <w:rPr>
          <w:rFonts w:ascii="Arial" w:hAnsi="Arial" w:cs="Arial"/>
          <w:b/>
          <w:bCs/>
          <w:sz w:val="24"/>
          <w:szCs w:val="24"/>
        </w:rPr>
        <w:tab/>
      </w:r>
      <w:r w:rsidRPr="000E7351">
        <w:rPr>
          <w:rFonts w:ascii="Arial" w:hAnsi="Arial" w:cs="Arial"/>
          <w:b/>
          <w:bCs/>
          <w:sz w:val="24"/>
          <w:szCs w:val="24"/>
        </w:rPr>
        <w:tab/>
      </w:r>
      <w:r w:rsidRPr="000E7351">
        <w:rPr>
          <w:rFonts w:ascii="Arial" w:hAnsi="Arial" w:cs="Arial"/>
          <w:b/>
          <w:bCs/>
          <w:sz w:val="24"/>
          <w:szCs w:val="24"/>
        </w:rPr>
        <w:tab/>
      </w:r>
      <w:r w:rsidRPr="000E7351">
        <w:rPr>
          <w:rFonts w:ascii="Arial" w:hAnsi="Arial" w:cs="Arial"/>
          <w:b/>
          <w:bCs/>
          <w:sz w:val="24"/>
          <w:szCs w:val="24"/>
        </w:rPr>
        <w:tab/>
      </w:r>
      <w:r w:rsidRPr="000E7351">
        <w:rPr>
          <w:rFonts w:ascii="Arial" w:hAnsi="Arial" w:cs="Arial"/>
          <w:bCs/>
          <w:sz w:val="24"/>
          <w:szCs w:val="24"/>
        </w:rPr>
        <w:t>30 844</w:t>
      </w:r>
      <w:r w:rsidR="00F20C40" w:rsidRPr="000E7351">
        <w:rPr>
          <w:rFonts w:ascii="Arial" w:hAnsi="Arial" w:cs="Arial"/>
          <w:bCs/>
          <w:sz w:val="24"/>
          <w:szCs w:val="24"/>
        </w:rPr>
        <w:t> </w:t>
      </w:r>
      <w:r w:rsidRPr="000E7351">
        <w:rPr>
          <w:rFonts w:ascii="Arial" w:hAnsi="Arial" w:cs="Arial"/>
          <w:bCs/>
          <w:sz w:val="24"/>
          <w:szCs w:val="24"/>
        </w:rPr>
        <w:t>363</w:t>
      </w:r>
    </w:p>
    <w:p w14:paraId="288682C2" w14:textId="77777777" w:rsidR="008745D8" w:rsidRPr="000E7351" w:rsidRDefault="008745D8" w:rsidP="000C6E67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Arial" w:hAnsi="Arial" w:cs="Arial"/>
          <w:sz w:val="24"/>
          <w:szCs w:val="24"/>
        </w:rPr>
      </w:pPr>
    </w:p>
    <w:p w14:paraId="4B53124F" w14:textId="32BEC2A9" w:rsidR="008745D8" w:rsidRPr="000E7351" w:rsidRDefault="008745D8" w:rsidP="00B1304B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 xml:space="preserve">ďalej len </w:t>
      </w:r>
      <w:r w:rsidRPr="000E7351">
        <w:rPr>
          <w:rFonts w:ascii="Arial" w:hAnsi="Arial" w:cs="Arial"/>
          <w:b/>
          <w:bCs/>
          <w:i/>
          <w:sz w:val="24"/>
          <w:szCs w:val="24"/>
        </w:rPr>
        <w:t>„</w:t>
      </w:r>
      <w:r w:rsidR="006047F6" w:rsidRPr="000E7351">
        <w:rPr>
          <w:rFonts w:ascii="Arial" w:hAnsi="Arial" w:cs="Arial"/>
          <w:b/>
          <w:bCs/>
          <w:i/>
          <w:sz w:val="24"/>
          <w:szCs w:val="24"/>
        </w:rPr>
        <w:t>Štát</w:t>
      </w:r>
      <w:r w:rsidRPr="000E7351">
        <w:rPr>
          <w:rFonts w:ascii="Arial" w:hAnsi="Arial" w:cs="Arial"/>
          <w:b/>
          <w:bCs/>
          <w:i/>
          <w:sz w:val="24"/>
          <w:szCs w:val="24"/>
        </w:rPr>
        <w:t>ny orgán“</w:t>
      </w:r>
    </w:p>
    <w:p w14:paraId="4CF245A1" w14:textId="6FC6F1B8" w:rsidR="008745D8" w:rsidRPr="000E7351" w:rsidRDefault="008745D8" w:rsidP="000B25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1F0AE1A" w14:textId="7A0DD2C3" w:rsidR="00FA5EF6" w:rsidRPr="000E7351" w:rsidRDefault="006047F6" w:rsidP="006047F6">
      <w:pPr>
        <w:pStyle w:val="Bezriadkovania"/>
        <w:ind w:left="709"/>
        <w:jc w:val="both"/>
        <w:rPr>
          <w:rFonts w:ascii="Arial" w:hAnsi="Arial" w:cs="Arial"/>
          <w:sz w:val="24"/>
        </w:rPr>
      </w:pPr>
      <w:r w:rsidRPr="000E7351">
        <w:rPr>
          <w:rFonts w:ascii="Arial" w:hAnsi="Arial" w:cs="Arial"/>
          <w:sz w:val="24"/>
        </w:rPr>
        <w:t>Štát</w:t>
      </w:r>
      <w:r w:rsidR="00FA5EF6" w:rsidRPr="000E7351">
        <w:rPr>
          <w:rFonts w:ascii="Arial" w:hAnsi="Arial" w:cs="Arial"/>
          <w:sz w:val="24"/>
        </w:rPr>
        <w:t xml:space="preserve">ny orgán je zdaniteľná osoba len v rozsahu nákupu a predaja </w:t>
      </w:r>
      <w:r w:rsidRPr="000E7351">
        <w:rPr>
          <w:rFonts w:ascii="Arial" w:hAnsi="Arial" w:cs="Arial"/>
          <w:sz w:val="24"/>
        </w:rPr>
        <w:t>štát</w:t>
      </w:r>
      <w:r w:rsidR="00FA5EF6" w:rsidRPr="000E7351">
        <w:rPr>
          <w:rFonts w:ascii="Arial" w:hAnsi="Arial" w:cs="Arial"/>
          <w:sz w:val="24"/>
        </w:rPr>
        <w:t>nych</w:t>
      </w:r>
      <w:r w:rsidRPr="000E7351">
        <w:rPr>
          <w:rFonts w:ascii="Arial" w:hAnsi="Arial" w:cs="Arial"/>
          <w:sz w:val="24"/>
        </w:rPr>
        <w:t xml:space="preserve"> </w:t>
      </w:r>
      <w:r w:rsidR="00FA5EF6" w:rsidRPr="000E7351">
        <w:rPr>
          <w:rFonts w:ascii="Arial" w:hAnsi="Arial" w:cs="Arial"/>
          <w:sz w:val="24"/>
        </w:rPr>
        <w:t>hmotných rezerv v zmysle § 3 ods. 4 zákona č. 222/2004 Z. z. o dani z pridanej</w:t>
      </w:r>
      <w:r w:rsidRPr="000E7351">
        <w:rPr>
          <w:rFonts w:ascii="Arial" w:hAnsi="Arial" w:cs="Arial"/>
          <w:sz w:val="24"/>
        </w:rPr>
        <w:t xml:space="preserve"> </w:t>
      </w:r>
      <w:r w:rsidR="00FA5EF6" w:rsidRPr="000E7351">
        <w:rPr>
          <w:rFonts w:ascii="Arial" w:hAnsi="Arial" w:cs="Arial"/>
          <w:sz w:val="24"/>
        </w:rPr>
        <w:t>hodnoty</w:t>
      </w:r>
      <w:r w:rsidR="007C12E0">
        <w:rPr>
          <w:rFonts w:ascii="Arial" w:hAnsi="Arial" w:cs="Arial"/>
          <w:sz w:val="24"/>
        </w:rPr>
        <w:t xml:space="preserve"> v znení neskorších predpisov</w:t>
      </w:r>
      <w:r w:rsidR="00FA5EF6" w:rsidRPr="000E7351">
        <w:rPr>
          <w:rFonts w:ascii="Arial" w:hAnsi="Arial" w:cs="Arial"/>
          <w:sz w:val="24"/>
        </w:rPr>
        <w:t>.</w:t>
      </w:r>
    </w:p>
    <w:p w14:paraId="4252913C" w14:textId="77777777" w:rsidR="00FA5EF6" w:rsidRPr="000E7351" w:rsidRDefault="00FA5EF6" w:rsidP="000B25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565FEAB" w14:textId="77777777" w:rsidR="008745D8" w:rsidRPr="000E7351" w:rsidRDefault="002245E4" w:rsidP="002245E4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>a</w:t>
      </w:r>
    </w:p>
    <w:p w14:paraId="34E79D0B" w14:textId="77777777" w:rsidR="00616CCF" w:rsidRPr="000E7351" w:rsidRDefault="00616CCF" w:rsidP="002245E4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14:paraId="34808E4E" w14:textId="5D1F09A1" w:rsidR="008745D8" w:rsidRPr="000E7351" w:rsidRDefault="002245E4" w:rsidP="00235539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>Obchodné meno</w:t>
      </w:r>
      <w:r w:rsidR="008745D8" w:rsidRPr="000E7351">
        <w:rPr>
          <w:rFonts w:ascii="Arial" w:hAnsi="Arial" w:cs="Arial"/>
          <w:sz w:val="24"/>
          <w:szCs w:val="24"/>
        </w:rPr>
        <w:t xml:space="preserve">: </w:t>
      </w:r>
      <w:r w:rsidR="008745D8" w:rsidRPr="000E7351">
        <w:rPr>
          <w:rFonts w:ascii="Arial" w:hAnsi="Arial" w:cs="Arial"/>
          <w:b/>
          <w:bCs/>
          <w:sz w:val="24"/>
          <w:szCs w:val="24"/>
        </w:rPr>
        <w:tab/>
      </w:r>
      <w:r w:rsidR="00863DE1" w:rsidRPr="000E7351">
        <w:rPr>
          <w:rFonts w:ascii="Arial" w:hAnsi="Arial" w:cs="Arial"/>
          <w:b/>
          <w:bCs/>
          <w:sz w:val="24"/>
          <w:szCs w:val="24"/>
        </w:rPr>
        <w:tab/>
      </w:r>
    </w:p>
    <w:p w14:paraId="42E021F9" w14:textId="6844A8C0" w:rsidR="002245E4" w:rsidRPr="000E7351" w:rsidRDefault="002245E4" w:rsidP="002245E4">
      <w:pPr>
        <w:autoSpaceDE w:val="0"/>
        <w:autoSpaceDN w:val="0"/>
        <w:adjustRightInd w:val="0"/>
        <w:spacing w:after="0" w:line="240" w:lineRule="auto"/>
        <w:ind w:left="360" w:firstLine="348"/>
        <w:rPr>
          <w:rFonts w:ascii="Arial" w:hAnsi="Arial" w:cs="Arial"/>
          <w:b/>
          <w:bCs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 xml:space="preserve">Sídlo: </w:t>
      </w:r>
      <w:r w:rsidRPr="000E7351">
        <w:rPr>
          <w:rFonts w:ascii="Arial" w:hAnsi="Arial" w:cs="Arial"/>
          <w:b/>
          <w:bCs/>
          <w:sz w:val="24"/>
          <w:szCs w:val="24"/>
        </w:rPr>
        <w:tab/>
      </w:r>
      <w:r w:rsidRPr="000E7351">
        <w:rPr>
          <w:rFonts w:ascii="Arial" w:hAnsi="Arial" w:cs="Arial"/>
          <w:b/>
          <w:bCs/>
          <w:sz w:val="24"/>
          <w:szCs w:val="24"/>
        </w:rPr>
        <w:tab/>
      </w:r>
      <w:r w:rsidRPr="000E7351">
        <w:rPr>
          <w:rFonts w:ascii="Arial" w:hAnsi="Arial" w:cs="Arial"/>
          <w:b/>
          <w:bCs/>
          <w:sz w:val="24"/>
          <w:szCs w:val="24"/>
        </w:rPr>
        <w:tab/>
      </w:r>
      <w:r w:rsidRPr="000E7351">
        <w:rPr>
          <w:rFonts w:ascii="Arial" w:hAnsi="Arial" w:cs="Arial"/>
          <w:b/>
          <w:bCs/>
          <w:sz w:val="24"/>
          <w:szCs w:val="24"/>
        </w:rPr>
        <w:tab/>
      </w:r>
    </w:p>
    <w:p w14:paraId="08BBF696" w14:textId="594A9AF8" w:rsidR="008745D8" w:rsidRPr="000E7351" w:rsidRDefault="008745D8" w:rsidP="00895210">
      <w:pPr>
        <w:autoSpaceDE w:val="0"/>
        <w:autoSpaceDN w:val="0"/>
        <w:adjustRightInd w:val="0"/>
        <w:spacing w:after="0" w:line="240" w:lineRule="auto"/>
        <w:ind w:left="3540" w:hanging="2832"/>
        <w:rPr>
          <w:rFonts w:ascii="Arial" w:hAnsi="Arial" w:cs="Arial"/>
          <w:b/>
          <w:bCs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 xml:space="preserve">Štatutárny orgán: </w:t>
      </w:r>
      <w:r w:rsidRPr="000E7351">
        <w:rPr>
          <w:rFonts w:ascii="Arial" w:hAnsi="Arial" w:cs="Arial"/>
          <w:b/>
          <w:bCs/>
          <w:sz w:val="24"/>
          <w:szCs w:val="24"/>
        </w:rPr>
        <w:tab/>
      </w:r>
    </w:p>
    <w:p w14:paraId="6B2DC058" w14:textId="61C0AF5F" w:rsidR="008745D8" w:rsidRPr="000E7351" w:rsidRDefault="008745D8" w:rsidP="00222B4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b/>
          <w:bCs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 xml:space="preserve">IČO: </w:t>
      </w:r>
      <w:r w:rsidRPr="000E7351">
        <w:rPr>
          <w:rFonts w:ascii="Arial" w:hAnsi="Arial" w:cs="Arial"/>
          <w:sz w:val="24"/>
          <w:szCs w:val="24"/>
        </w:rPr>
        <w:tab/>
      </w:r>
      <w:r w:rsidRPr="000E7351">
        <w:rPr>
          <w:rFonts w:ascii="Arial" w:hAnsi="Arial" w:cs="Arial"/>
          <w:b/>
          <w:bCs/>
          <w:sz w:val="24"/>
          <w:szCs w:val="24"/>
        </w:rPr>
        <w:tab/>
      </w:r>
      <w:r w:rsidRPr="000E7351">
        <w:rPr>
          <w:rFonts w:ascii="Arial" w:hAnsi="Arial" w:cs="Arial"/>
          <w:b/>
          <w:bCs/>
          <w:sz w:val="24"/>
          <w:szCs w:val="24"/>
        </w:rPr>
        <w:tab/>
      </w:r>
      <w:r w:rsidRPr="000E7351">
        <w:rPr>
          <w:rFonts w:ascii="Arial" w:hAnsi="Arial" w:cs="Arial"/>
          <w:b/>
          <w:bCs/>
          <w:sz w:val="24"/>
          <w:szCs w:val="24"/>
        </w:rPr>
        <w:tab/>
      </w:r>
    </w:p>
    <w:p w14:paraId="5538EA53" w14:textId="35A0AB25" w:rsidR="008745D8" w:rsidRPr="000E7351" w:rsidRDefault="001B5B79" w:rsidP="00F57B2D">
      <w:pPr>
        <w:autoSpaceDE w:val="0"/>
        <w:autoSpaceDN w:val="0"/>
        <w:adjustRightInd w:val="0"/>
        <w:spacing w:after="0" w:line="240" w:lineRule="auto"/>
        <w:ind w:left="3540" w:hanging="2832"/>
        <w:rPr>
          <w:rFonts w:ascii="Arial" w:hAnsi="Arial" w:cs="Arial"/>
          <w:bCs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>Zapí</w:t>
      </w:r>
      <w:r w:rsidR="008745D8" w:rsidRPr="000E7351">
        <w:rPr>
          <w:rFonts w:ascii="Arial" w:hAnsi="Arial" w:cs="Arial"/>
          <w:sz w:val="24"/>
          <w:szCs w:val="24"/>
        </w:rPr>
        <w:t>saná v:</w:t>
      </w:r>
      <w:r w:rsidR="008745D8" w:rsidRPr="000E7351">
        <w:rPr>
          <w:rFonts w:ascii="Arial" w:hAnsi="Arial" w:cs="Arial"/>
          <w:sz w:val="24"/>
          <w:szCs w:val="24"/>
        </w:rPr>
        <w:tab/>
      </w:r>
    </w:p>
    <w:p w14:paraId="038263D3" w14:textId="77777777" w:rsidR="008745D8" w:rsidRPr="000E7351" w:rsidRDefault="008745D8" w:rsidP="00CB7CC4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Arial" w:hAnsi="Arial" w:cs="Arial"/>
          <w:b/>
          <w:bCs/>
          <w:sz w:val="24"/>
          <w:szCs w:val="24"/>
        </w:rPr>
      </w:pPr>
    </w:p>
    <w:p w14:paraId="3C3C37D2" w14:textId="517EEE78" w:rsidR="00575742" w:rsidRPr="000E7351" w:rsidRDefault="008745D8" w:rsidP="00575742">
      <w:pPr>
        <w:autoSpaceDE w:val="0"/>
        <w:autoSpaceDN w:val="0"/>
        <w:adjustRightInd w:val="0"/>
        <w:spacing w:after="0" w:line="240" w:lineRule="auto"/>
        <w:ind w:firstLine="705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>ďalej len</w:t>
      </w:r>
      <w:r w:rsidR="00152FD0" w:rsidRPr="000E7351">
        <w:rPr>
          <w:rFonts w:ascii="Arial" w:hAnsi="Arial" w:cs="Arial"/>
          <w:sz w:val="24"/>
          <w:szCs w:val="24"/>
        </w:rPr>
        <w:t xml:space="preserve"> </w:t>
      </w:r>
      <w:r w:rsidRPr="000E7351">
        <w:rPr>
          <w:rFonts w:ascii="Arial" w:hAnsi="Arial" w:cs="Arial"/>
          <w:b/>
          <w:i/>
          <w:sz w:val="24"/>
          <w:szCs w:val="24"/>
        </w:rPr>
        <w:t>„</w:t>
      </w:r>
      <w:r w:rsidR="006047F6" w:rsidRPr="000E7351">
        <w:rPr>
          <w:rFonts w:ascii="Arial" w:hAnsi="Arial" w:cs="Arial"/>
          <w:b/>
          <w:bCs/>
          <w:i/>
          <w:sz w:val="24"/>
          <w:szCs w:val="24"/>
        </w:rPr>
        <w:t>Podnik</w:t>
      </w:r>
      <w:r w:rsidRPr="000E7351">
        <w:rPr>
          <w:rFonts w:ascii="Arial" w:hAnsi="Arial" w:cs="Arial"/>
          <w:b/>
          <w:bCs/>
          <w:i/>
          <w:sz w:val="24"/>
          <w:szCs w:val="24"/>
        </w:rPr>
        <w:t>ateľ</w:t>
      </w:r>
      <w:r w:rsidRPr="000E7351">
        <w:rPr>
          <w:rFonts w:ascii="Arial" w:hAnsi="Arial" w:cs="Arial"/>
          <w:b/>
          <w:i/>
          <w:sz w:val="24"/>
          <w:szCs w:val="24"/>
        </w:rPr>
        <w:t>“</w:t>
      </w:r>
      <w:r w:rsidR="00575742" w:rsidRPr="000E7351">
        <w:rPr>
          <w:rFonts w:ascii="Arial" w:hAnsi="Arial" w:cs="Arial"/>
          <w:sz w:val="24"/>
          <w:szCs w:val="24"/>
        </w:rPr>
        <w:t xml:space="preserve"> </w:t>
      </w:r>
    </w:p>
    <w:p w14:paraId="6D364688" w14:textId="77777777" w:rsidR="008745D8" w:rsidRPr="000E7351" w:rsidRDefault="008745D8" w:rsidP="000B25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63CC80A" w14:textId="2DA0F04A" w:rsidR="008745D8" w:rsidRPr="000E7351" w:rsidRDefault="008745D8" w:rsidP="00B0144C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>(</w:t>
      </w:r>
      <w:r w:rsidR="006047F6" w:rsidRPr="000E7351">
        <w:rPr>
          <w:rFonts w:ascii="Arial" w:hAnsi="Arial" w:cs="Arial"/>
          <w:sz w:val="24"/>
          <w:szCs w:val="24"/>
        </w:rPr>
        <w:t>Štát</w:t>
      </w:r>
      <w:r w:rsidRPr="000E7351">
        <w:rPr>
          <w:rFonts w:ascii="Arial" w:hAnsi="Arial" w:cs="Arial"/>
          <w:sz w:val="24"/>
          <w:szCs w:val="24"/>
        </w:rPr>
        <w:t xml:space="preserve">ny orgán a </w:t>
      </w:r>
      <w:r w:rsidR="006047F6" w:rsidRPr="000E7351">
        <w:rPr>
          <w:rFonts w:ascii="Arial" w:hAnsi="Arial" w:cs="Arial"/>
          <w:sz w:val="24"/>
          <w:szCs w:val="24"/>
        </w:rPr>
        <w:t>Podnik</w:t>
      </w:r>
      <w:r w:rsidR="009F0486">
        <w:rPr>
          <w:rFonts w:ascii="Arial" w:hAnsi="Arial" w:cs="Arial"/>
          <w:sz w:val="24"/>
          <w:szCs w:val="24"/>
        </w:rPr>
        <w:t>ateľ spolu v Z</w:t>
      </w:r>
      <w:r w:rsidRPr="000E7351">
        <w:rPr>
          <w:rFonts w:ascii="Arial" w:hAnsi="Arial" w:cs="Arial"/>
          <w:sz w:val="24"/>
          <w:szCs w:val="24"/>
        </w:rPr>
        <w:t xml:space="preserve">mluve aj ako </w:t>
      </w:r>
      <w:r w:rsidRPr="000E7351">
        <w:rPr>
          <w:rFonts w:ascii="Arial" w:hAnsi="Arial" w:cs="Arial"/>
          <w:b/>
          <w:i/>
          <w:sz w:val="24"/>
          <w:szCs w:val="24"/>
        </w:rPr>
        <w:t>„</w:t>
      </w:r>
      <w:r w:rsidR="006047F6" w:rsidRPr="000E7351">
        <w:rPr>
          <w:rFonts w:ascii="Arial" w:hAnsi="Arial" w:cs="Arial"/>
          <w:b/>
          <w:bCs/>
          <w:i/>
          <w:sz w:val="24"/>
          <w:szCs w:val="24"/>
        </w:rPr>
        <w:t>Z</w:t>
      </w:r>
      <w:r w:rsidRPr="000E7351">
        <w:rPr>
          <w:rFonts w:ascii="Arial" w:hAnsi="Arial" w:cs="Arial"/>
          <w:b/>
          <w:bCs/>
          <w:i/>
          <w:sz w:val="24"/>
          <w:szCs w:val="24"/>
        </w:rPr>
        <w:t>mluvné strany</w:t>
      </w:r>
      <w:r w:rsidRPr="000E7351">
        <w:rPr>
          <w:rFonts w:ascii="Arial" w:hAnsi="Arial" w:cs="Arial"/>
          <w:b/>
          <w:i/>
          <w:sz w:val="24"/>
          <w:szCs w:val="24"/>
        </w:rPr>
        <w:t>“</w:t>
      </w:r>
      <w:r w:rsidRPr="000E7351">
        <w:rPr>
          <w:rFonts w:ascii="Arial" w:hAnsi="Arial" w:cs="Arial"/>
          <w:sz w:val="24"/>
          <w:szCs w:val="24"/>
        </w:rPr>
        <w:t xml:space="preserve"> </w:t>
      </w:r>
      <w:r w:rsidRPr="000E7351">
        <w:rPr>
          <w:rFonts w:ascii="Arial" w:hAnsi="Arial" w:cs="Arial"/>
          <w:sz w:val="24"/>
          <w:szCs w:val="24"/>
        </w:rPr>
        <w:br/>
        <w:t>a jednotlivo</w:t>
      </w:r>
      <w:r w:rsidR="004354C0" w:rsidRPr="000E7351">
        <w:rPr>
          <w:rFonts w:ascii="Arial" w:hAnsi="Arial" w:cs="Arial"/>
          <w:sz w:val="24"/>
          <w:szCs w:val="24"/>
        </w:rPr>
        <w:t xml:space="preserve"> ako</w:t>
      </w:r>
      <w:r w:rsidRPr="000E7351">
        <w:rPr>
          <w:rFonts w:ascii="Arial" w:hAnsi="Arial" w:cs="Arial"/>
          <w:sz w:val="24"/>
          <w:szCs w:val="24"/>
        </w:rPr>
        <w:t xml:space="preserve"> </w:t>
      </w:r>
      <w:r w:rsidRPr="000E7351">
        <w:rPr>
          <w:rFonts w:ascii="Arial" w:hAnsi="Arial" w:cs="Arial"/>
          <w:b/>
          <w:i/>
          <w:sz w:val="24"/>
          <w:szCs w:val="24"/>
        </w:rPr>
        <w:t>„</w:t>
      </w:r>
      <w:r w:rsidR="006047F6" w:rsidRPr="000E7351">
        <w:rPr>
          <w:rFonts w:ascii="Arial" w:hAnsi="Arial" w:cs="Arial"/>
          <w:b/>
          <w:bCs/>
          <w:i/>
          <w:sz w:val="24"/>
          <w:szCs w:val="24"/>
        </w:rPr>
        <w:t>Z</w:t>
      </w:r>
      <w:r w:rsidRPr="000E7351">
        <w:rPr>
          <w:rFonts w:ascii="Arial" w:hAnsi="Arial" w:cs="Arial"/>
          <w:b/>
          <w:bCs/>
          <w:i/>
          <w:sz w:val="24"/>
          <w:szCs w:val="24"/>
        </w:rPr>
        <w:t>mluvná strana</w:t>
      </w:r>
      <w:r w:rsidRPr="000E7351">
        <w:rPr>
          <w:rFonts w:ascii="Arial" w:hAnsi="Arial" w:cs="Arial"/>
          <w:b/>
          <w:i/>
          <w:sz w:val="24"/>
          <w:szCs w:val="24"/>
        </w:rPr>
        <w:t>“</w:t>
      </w:r>
      <w:r w:rsidRPr="00AD1FEC">
        <w:rPr>
          <w:rFonts w:ascii="Arial" w:hAnsi="Arial" w:cs="Arial"/>
          <w:i/>
          <w:sz w:val="24"/>
          <w:szCs w:val="24"/>
        </w:rPr>
        <w:t>)</w:t>
      </w:r>
    </w:p>
    <w:p w14:paraId="74D3128D" w14:textId="77777777" w:rsidR="008745D8" w:rsidRPr="000E7351" w:rsidRDefault="008745D8" w:rsidP="00850951">
      <w:pPr>
        <w:autoSpaceDE w:val="0"/>
        <w:autoSpaceDN w:val="0"/>
        <w:adjustRightInd w:val="0"/>
        <w:spacing w:after="0" w:line="240" w:lineRule="auto"/>
        <w:ind w:left="705"/>
        <w:rPr>
          <w:rFonts w:ascii="Arial" w:hAnsi="Arial" w:cs="Arial"/>
          <w:sz w:val="24"/>
          <w:szCs w:val="24"/>
        </w:rPr>
      </w:pPr>
    </w:p>
    <w:p w14:paraId="607BB324" w14:textId="77777777" w:rsidR="008745D8" w:rsidRPr="000E7351" w:rsidRDefault="008745D8" w:rsidP="00850951">
      <w:pPr>
        <w:autoSpaceDE w:val="0"/>
        <w:autoSpaceDN w:val="0"/>
        <w:adjustRightInd w:val="0"/>
        <w:spacing w:after="0" w:line="240" w:lineRule="auto"/>
        <w:ind w:left="705"/>
        <w:rPr>
          <w:rFonts w:ascii="Arial" w:hAnsi="Arial" w:cs="Arial"/>
          <w:sz w:val="24"/>
          <w:szCs w:val="24"/>
        </w:rPr>
      </w:pPr>
    </w:p>
    <w:p w14:paraId="4A2AF8EF" w14:textId="07A33B55" w:rsidR="008745D8" w:rsidRPr="000E7351" w:rsidRDefault="009F0486" w:rsidP="00222B4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Článok </w:t>
      </w:r>
      <w:r w:rsidR="002B274E" w:rsidRPr="000E7351">
        <w:rPr>
          <w:rFonts w:ascii="Arial" w:hAnsi="Arial" w:cs="Arial"/>
          <w:b/>
          <w:bCs/>
          <w:sz w:val="24"/>
          <w:szCs w:val="24"/>
        </w:rPr>
        <w:t>2</w:t>
      </w:r>
      <w:r w:rsidR="008745D8" w:rsidRPr="000E7351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FA240EB" w14:textId="73E261A5" w:rsidR="00895210" w:rsidRPr="000E7351" w:rsidRDefault="008745D8" w:rsidP="008952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E7351">
        <w:rPr>
          <w:rFonts w:ascii="Arial" w:hAnsi="Arial" w:cs="Arial"/>
          <w:b/>
          <w:bCs/>
          <w:sz w:val="24"/>
          <w:szCs w:val="24"/>
        </w:rPr>
        <w:t xml:space="preserve">Predmet </w:t>
      </w:r>
      <w:r w:rsidR="00204351" w:rsidRPr="000E7351">
        <w:rPr>
          <w:rFonts w:ascii="Arial" w:hAnsi="Arial" w:cs="Arial"/>
          <w:b/>
          <w:bCs/>
          <w:sz w:val="24"/>
          <w:szCs w:val="24"/>
        </w:rPr>
        <w:t>Z</w:t>
      </w:r>
      <w:r w:rsidRPr="000E7351">
        <w:rPr>
          <w:rFonts w:ascii="Arial" w:hAnsi="Arial" w:cs="Arial"/>
          <w:b/>
          <w:bCs/>
          <w:sz w:val="24"/>
          <w:szCs w:val="24"/>
        </w:rPr>
        <w:t>mluvy</w:t>
      </w:r>
    </w:p>
    <w:p w14:paraId="1F588940" w14:textId="77777777" w:rsidR="00895210" w:rsidRPr="000E7351" w:rsidRDefault="00895210" w:rsidP="008952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13A4F04" w14:textId="623D9314" w:rsidR="00DA78B6" w:rsidRPr="001D4028" w:rsidRDefault="008745D8" w:rsidP="00A22959">
      <w:pPr>
        <w:pStyle w:val="Odsekzoznamu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1D4028">
        <w:rPr>
          <w:rFonts w:ascii="Arial" w:hAnsi="Arial" w:cs="Arial"/>
          <w:sz w:val="24"/>
          <w:szCs w:val="24"/>
        </w:rPr>
        <w:t xml:space="preserve">Predmetom tejto </w:t>
      </w:r>
      <w:r w:rsidR="006047F6" w:rsidRPr="001D4028">
        <w:rPr>
          <w:rFonts w:ascii="Arial" w:hAnsi="Arial" w:cs="Arial"/>
          <w:sz w:val="24"/>
          <w:szCs w:val="24"/>
        </w:rPr>
        <w:t>Z</w:t>
      </w:r>
      <w:r w:rsidRPr="001D4028">
        <w:rPr>
          <w:rFonts w:ascii="Arial" w:hAnsi="Arial" w:cs="Arial"/>
          <w:sz w:val="24"/>
          <w:szCs w:val="24"/>
        </w:rPr>
        <w:t>mluvy je úprava práv a povinností pri</w:t>
      </w:r>
      <w:r w:rsidR="000A27CD" w:rsidRPr="001D4028">
        <w:rPr>
          <w:rFonts w:ascii="Arial" w:hAnsi="Arial" w:cs="Arial"/>
          <w:sz w:val="24"/>
          <w:szCs w:val="24"/>
        </w:rPr>
        <w:t xml:space="preserve"> postupovaní </w:t>
      </w:r>
      <w:r w:rsidRPr="001D4028">
        <w:rPr>
          <w:rFonts w:ascii="Arial" w:hAnsi="Arial" w:cs="Arial"/>
          <w:sz w:val="24"/>
          <w:szCs w:val="24"/>
        </w:rPr>
        <w:t xml:space="preserve">utajovaných skutočností </w:t>
      </w:r>
      <w:r w:rsidR="006047F6" w:rsidRPr="001D4028">
        <w:rPr>
          <w:rFonts w:ascii="Arial" w:hAnsi="Arial" w:cs="Arial"/>
          <w:sz w:val="24"/>
          <w:szCs w:val="24"/>
        </w:rPr>
        <w:t>Štát</w:t>
      </w:r>
      <w:r w:rsidRPr="001D4028">
        <w:rPr>
          <w:rFonts w:ascii="Arial" w:hAnsi="Arial" w:cs="Arial"/>
          <w:sz w:val="24"/>
          <w:szCs w:val="24"/>
        </w:rPr>
        <w:t xml:space="preserve">neho orgánu </w:t>
      </w:r>
      <w:r w:rsidR="006047F6" w:rsidRPr="001D4028">
        <w:rPr>
          <w:rFonts w:ascii="Arial" w:hAnsi="Arial" w:cs="Arial"/>
          <w:sz w:val="24"/>
          <w:szCs w:val="24"/>
        </w:rPr>
        <w:t>Podnik</w:t>
      </w:r>
      <w:r w:rsidRPr="001D4028">
        <w:rPr>
          <w:rFonts w:ascii="Arial" w:hAnsi="Arial" w:cs="Arial"/>
          <w:sz w:val="24"/>
          <w:szCs w:val="24"/>
        </w:rPr>
        <w:t xml:space="preserve">ateľovi </w:t>
      </w:r>
      <w:r w:rsidR="00895210" w:rsidRPr="001D4028">
        <w:rPr>
          <w:rFonts w:ascii="Arial" w:hAnsi="Arial" w:cs="Arial"/>
          <w:sz w:val="24"/>
          <w:szCs w:val="24"/>
        </w:rPr>
        <w:t xml:space="preserve">v rámci spolupráce </w:t>
      </w:r>
      <w:r w:rsidR="006047F6" w:rsidRPr="001D4028">
        <w:rPr>
          <w:rFonts w:ascii="Arial" w:hAnsi="Arial" w:cs="Arial"/>
          <w:sz w:val="24"/>
          <w:szCs w:val="24"/>
        </w:rPr>
        <w:t>Štát</w:t>
      </w:r>
      <w:r w:rsidR="00895210" w:rsidRPr="001D4028">
        <w:rPr>
          <w:rFonts w:ascii="Arial" w:hAnsi="Arial" w:cs="Arial"/>
          <w:sz w:val="24"/>
          <w:szCs w:val="24"/>
        </w:rPr>
        <w:t>neho orgánu a</w:t>
      </w:r>
      <w:r w:rsidR="001D4028">
        <w:rPr>
          <w:rFonts w:ascii="Arial" w:hAnsi="Arial" w:cs="Arial"/>
          <w:sz w:val="24"/>
          <w:szCs w:val="24"/>
        </w:rPr>
        <w:t> </w:t>
      </w:r>
      <w:r w:rsidR="006047F6" w:rsidRPr="001D4028">
        <w:rPr>
          <w:rFonts w:ascii="Arial" w:hAnsi="Arial" w:cs="Arial"/>
          <w:sz w:val="24"/>
          <w:szCs w:val="24"/>
        </w:rPr>
        <w:t>Podnik</w:t>
      </w:r>
      <w:r w:rsidR="00895210" w:rsidRPr="001D4028">
        <w:rPr>
          <w:rFonts w:ascii="Arial" w:hAnsi="Arial" w:cs="Arial"/>
          <w:sz w:val="24"/>
          <w:szCs w:val="24"/>
        </w:rPr>
        <w:t>ateľa</w:t>
      </w:r>
      <w:r w:rsidR="001D4028">
        <w:rPr>
          <w:rFonts w:ascii="Arial" w:hAnsi="Arial" w:cs="Arial"/>
          <w:sz w:val="24"/>
          <w:szCs w:val="24"/>
        </w:rPr>
        <w:t xml:space="preserve"> </w:t>
      </w:r>
      <w:r w:rsidR="001D4028" w:rsidRPr="001D4028">
        <w:rPr>
          <w:rFonts w:ascii="Arial" w:hAnsi="Arial" w:cs="Arial"/>
          <w:sz w:val="24"/>
          <w:szCs w:val="24"/>
        </w:rPr>
        <w:t xml:space="preserve">na základe Zmluvy o poskytovaní </w:t>
      </w:r>
      <w:r w:rsidR="001D4028">
        <w:rPr>
          <w:rFonts w:ascii="Arial" w:hAnsi="Arial" w:cs="Arial"/>
          <w:sz w:val="24"/>
          <w:szCs w:val="24"/>
        </w:rPr>
        <w:t>technickej služby</w:t>
      </w:r>
      <w:r w:rsidR="001D4028" w:rsidRPr="001D4028">
        <w:rPr>
          <w:rFonts w:ascii="Arial" w:hAnsi="Arial" w:cs="Arial"/>
          <w:sz w:val="24"/>
          <w:szCs w:val="24"/>
        </w:rPr>
        <w:t xml:space="preserve"> </w:t>
      </w:r>
      <w:r w:rsidR="001D4028">
        <w:rPr>
          <w:rFonts w:ascii="Arial" w:hAnsi="Arial" w:cs="Arial"/>
          <w:sz w:val="24"/>
          <w:szCs w:val="24"/>
        </w:rPr>
        <w:br/>
      </w:r>
      <w:r w:rsidR="001D4028" w:rsidRPr="001D4028">
        <w:rPr>
          <w:rFonts w:ascii="Arial" w:hAnsi="Arial" w:cs="Arial"/>
          <w:sz w:val="24"/>
          <w:szCs w:val="24"/>
        </w:rPr>
        <w:t>č. ...........</w:t>
      </w:r>
      <w:r w:rsidR="001D4028">
        <w:rPr>
          <w:rFonts w:ascii="Arial" w:hAnsi="Arial" w:cs="Arial"/>
          <w:sz w:val="24"/>
          <w:szCs w:val="24"/>
        </w:rPr>
        <w:t>..........</w:t>
      </w:r>
      <w:r w:rsidR="001D4028" w:rsidRPr="001D4028">
        <w:rPr>
          <w:rFonts w:ascii="Arial" w:hAnsi="Arial" w:cs="Arial"/>
          <w:sz w:val="24"/>
          <w:szCs w:val="24"/>
        </w:rPr>
        <w:t>.... (ďalej len „</w:t>
      </w:r>
      <w:r w:rsidR="001D4028" w:rsidRPr="001D4028">
        <w:rPr>
          <w:rFonts w:ascii="Arial" w:hAnsi="Arial" w:cs="Arial"/>
          <w:b/>
          <w:sz w:val="24"/>
          <w:szCs w:val="24"/>
        </w:rPr>
        <w:t>hlavná zmluva</w:t>
      </w:r>
      <w:r w:rsidR="001D4028" w:rsidRPr="001D4028">
        <w:rPr>
          <w:rFonts w:ascii="Arial" w:hAnsi="Arial" w:cs="Arial"/>
          <w:sz w:val="24"/>
          <w:szCs w:val="24"/>
        </w:rPr>
        <w:t>“)</w:t>
      </w:r>
      <w:r w:rsidR="00895210" w:rsidRPr="001D4028">
        <w:rPr>
          <w:rFonts w:ascii="Arial" w:hAnsi="Arial" w:cs="Arial"/>
          <w:sz w:val="24"/>
          <w:szCs w:val="24"/>
        </w:rPr>
        <w:t xml:space="preserve"> </w:t>
      </w:r>
      <w:r w:rsidR="000A5647" w:rsidRPr="001D4028">
        <w:rPr>
          <w:rFonts w:ascii="Arial" w:hAnsi="Arial" w:cs="Arial"/>
          <w:sz w:val="24"/>
          <w:szCs w:val="24"/>
        </w:rPr>
        <w:t>pri poskytovaní</w:t>
      </w:r>
      <w:r w:rsidR="00BC6D80" w:rsidRPr="001D4028">
        <w:rPr>
          <w:rFonts w:ascii="Arial" w:hAnsi="Arial" w:cs="Arial"/>
          <w:sz w:val="24"/>
          <w:szCs w:val="24"/>
        </w:rPr>
        <w:t xml:space="preserve"> </w:t>
      </w:r>
      <w:r w:rsidR="00403A1D" w:rsidRPr="001D4028">
        <w:rPr>
          <w:rFonts w:ascii="Arial" w:hAnsi="Arial" w:cs="Arial"/>
          <w:sz w:val="24"/>
          <w:szCs w:val="24"/>
        </w:rPr>
        <w:t xml:space="preserve">a vykonávaní </w:t>
      </w:r>
      <w:r w:rsidR="00F628B4" w:rsidRPr="001D4028">
        <w:rPr>
          <w:rFonts w:ascii="Arial" w:hAnsi="Arial" w:cs="Arial"/>
          <w:sz w:val="24"/>
          <w:szCs w:val="24"/>
        </w:rPr>
        <w:t xml:space="preserve">pravidelných kontrol, odborných prehliadok a odborných skúšok a operatívneho </w:t>
      </w:r>
      <w:r w:rsidR="006028C3" w:rsidRPr="001D4028">
        <w:rPr>
          <w:rFonts w:ascii="Arial" w:hAnsi="Arial" w:cs="Arial"/>
          <w:sz w:val="24"/>
          <w:szCs w:val="24"/>
        </w:rPr>
        <w:t xml:space="preserve">servisu </w:t>
      </w:r>
      <w:r w:rsidR="00F628B4" w:rsidRPr="001D4028">
        <w:rPr>
          <w:rFonts w:ascii="Arial" w:hAnsi="Arial" w:cs="Arial"/>
          <w:sz w:val="24"/>
          <w:szCs w:val="24"/>
        </w:rPr>
        <w:t xml:space="preserve">na bezpečnostných a poplachových systémoch </w:t>
      </w:r>
      <w:r w:rsidR="00895210" w:rsidRPr="001D4028">
        <w:rPr>
          <w:rFonts w:ascii="Arial" w:hAnsi="Arial" w:cs="Arial"/>
          <w:sz w:val="24"/>
          <w:szCs w:val="24"/>
        </w:rPr>
        <w:t xml:space="preserve">v súlade so zákonom </w:t>
      </w:r>
      <w:r w:rsidR="001D4028">
        <w:rPr>
          <w:rFonts w:ascii="Arial" w:hAnsi="Arial" w:cs="Arial"/>
          <w:sz w:val="24"/>
          <w:szCs w:val="24"/>
        </w:rPr>
        <w:br/>
      </w:r>
      <w:r w:rsidR="00895210" w:rsidRPr="001D4028">
        <w:rPr>
          <w:rFonts w:ascii="Arial" w:hAnsi="Arial" w:cs="Arial"/>
          <w:sz w:val="24"/>
          <w:szCs w:val="24"/>
        </w:rPr>
        <w:t>č. 473/2005 Z. z. o poskytovaní služieb v oblasti súkromnej bezpečnosti</w:t>
      </w:r>
      <w:r w:rsidR="006047F6" w:rsidRPr="001D4028">
        <w:rPr>
          <w:rFonts w:ascii="Arial" w:hAnsi="Arial" w:cs="Arial"/>
          <w:sz w:val="24"/>
          <w:szCs w:val="24"/>
        </w:rPr>
        <w:t xml:space="preserve"> </w:t>
      </w:r>
      <w:r w:rsidR="007B6F3A" w:rsidRPr="001D4028">
        <w:rPr>
          <w:rFonts w:ascii="Arial" w:hAnsi="Arial" w:cs="Arial"/>
          <w:sz w:val="24"/>
          <w:szCs w:val="24"/>
        </w:rPr>
        <w:t xml:space="preserve">a o </w:t>
      </w:r>
      <w:r w:rsidR="007B6F3A" w:rsidRPr="001D4028">
        <w:rPr>
          <w:rFonts w:ascii="Arial" w:hAnsi="Arial" w:cs="Arial"/>
          <w:sz w:val="24"/>
          <w:szCs w:val="24"/>
        </w:rPr>
        <w:lastRenderedPageBreak/>
        <w:t xml:space="preserve">zmene a doplnení </w:t>
      </w:r>
      <w:r w:rsidR="00895210" w:rsidRPr="001D4028">
        <w:rPr>
          <w:rFonts w:ascii="Arial" w:hAnsi="Arial" w:cs="Arial"/>
          <w:sz w:val="24"/>
          <w:szCs w:val="24"/>
        </w:rPr>
        <w:t xml:space="preserve">niektorých zákonov </w:t>
      </w:r>
      <w:r w:rsidR="009F0486" w:rsidRPr="001D4028">
        <w:rPr>
          <w:rFonts w:ascii="Arial" w:hAnsi="Arial" w:cs="Arial"/>
          <w:sz w:val="24"/>
          <w:szCs w:val="24"/>
        </w:rPr>
        <w:t xml:space="preserve">(zákon o súkromnej bezpečnosti) </w:t>
      </w:r>
      <w:r w:rsidR="00403A1D" w:rsidRPr="001D4028">
        <w:rPr>
          <w:rFonts w:ascii="Arial" w:hAnsi="Arial" w:cs="Arial"/>
          <w:sz w:val="24"/>
          <w:szCs w:val="24"/>
        </w:rPr>
        <w:t>a</w:t>
      </w:r>
      <w:r w:rsidR="00FE7C88" w:rsidRPr="001D4028">
        <w:rPr>
          <w:rFonts w:ascii="Arial" w:hAnsi="Arial" w:cs="Arial"/>
          <w:sz w:val="24"/>
          <w:szCs w:val="24"/>
        </w:rPr>
        <w:t> v</w:t>
      </w:r>
      <w:r w:rsidR="00D65158" w:rsidRPr="001D4028">
        <w:rPr>
          <w:rFonts w:ascii="Arial" w:hAnsi="Arial" w:cs="Arial"/>
          <w:sz w:val="24"/>
          <w:szCs w:val="24"/>
        </w:rPr>
        <w:t> </w:t>
      </w:r>
      <w:r w:rsidR="00FE7C88" w:rsidRPr="001D4028">
        <w:rPr>
          <w:rFonts w:ascii="Arial" w:hAnsi="Arial" w:cs="Arial"/>
          <w:sz w:val="24"/>
          <w:szCs w:val="24"/>
        </w:rPr>
        <w:t>súlade</w:t>
      </w:r>
      <w:r w:rsidR="00D65158" w:rsidRPr="001D4028">
        <w:rPr>
          <w:rFonts w:ascii="Arial" w:hAnsi="Arial" w:cs="Arial"/>
          <w:sz w:val="24"/>
          <w:szCs w:val="24"/>
        </w:rPr>
        <w:t xml:space="preserve"> </w:t>
      </w:r>
      <w:r w:rsidR="00FE7C88" w:rsidRPr="001D4028">
        <w:rPr>
          <w:rFonts w:ascii="Arial" w:hAnsi="Arial" w:cs="Arial"/>
          <w:sz w:val="24"/>
          <w:szCs w:val="24"/>
        </w:rPr>
        <w:t xml:space="preserve">s </w:t>
      </w:r>
      <w:r w:rsidR="00AF1433" w:rsidRPr="001D4028">
        <w:rPr>
          <w:rFonts w:ascii="Arial" w:hAnsi="Arial" w:cs="Arial"/>
          <w:sz w:val="24"/>
          <w:szCs w:val="24"/>
        </w:rPr>
        <w:t>ďalší</w:t>
      </w:r>
      <w:r w:rsidR="00FE7C88" w:rsidRPr="001D4028">
        <w:rPr>
          <w:rFonts w:ascii="Arial" w:hAnsi="Arial" w:cs="Arial"/>
          <w:sz w:val="24"/>
          <w:szCs w:val="24"/>
        </w:rPr>
        <w:t>mi</w:t>
      </w:r>
      <w:r w:rsidR="00AF1433" w:rsidRPr="001D4028">
        <w:rPr>
          <w:rFonts w:ascii="Arial" w:hAnsi="Arial" w:cs="Arial"/>
          <w:sz w:val="24"/>
          <w:szCs w:val="24"/>
        </w:rPr>
        <w:t xml:space="preserve"> </w:t>
      </w:r>
      <w:r w:rsidR="00FE7C88" w:rsidRPr="001D4028">
        <w:rPr>
          <w:rFonts w:ascii="Arial" w:hAnsi="Arial" w:cs="Arial"/>
          <w:sz w:val="24"/>
          <w:szCs w:val="24"/>
        </w:rPr>
        <w:t>súvisiacimi</w:t>
      </w:r>
      <w:r w:rsidR="001D4028">
        <w:rPr>
          <w:rFonts w:ascii="Arial" w:hAnsi="Arial" w:cs="Arial"/>
          <w:sz w:val="24"/>
          <w:szCs w:val="24"/>
        </w:rPr>
        <w:t xml:space="preserve"> </w:t>
      </w:r>
      <w:r w:rsidR="00AF1433" w:rsidRPr="001D4028">
        <w:rPr>
          <w:rFonts w:ascii="Arial" w:hAnsi="Arial" w:cs="Arial"/>
          <w:sz w:val="24"/>
          <w:szCs w:val="24"/>
        </w:rPr>
        <w:t xml:space="preserve">všeobecne </w:t>
      </w:r>
      <w:r w:rsidR="00FE7C88" w:rsidRPr="001D4028">
        <w:rPr>
          <w:rFonts w:ascii="Arial" w:hAnsi="Arial" w:cs="Arial"/>
          <w:sz w:val="24"/>
          <w:szCs w:val="24"/>
        </w:rPr>
        <w:t xml:space="preserve">záväznými právnymi predpismi </w:t>
      </w:r>
      <w:r w:rsidR="00B2112A" w:rsidRPr="001D4028">
        <w:rPr>
          <w:rFonts w:ascii="Arial" w:hAnsi="Arial" w:cs="Arial"/>
          <w:color w:val="000000"/>
          <w:sz w:val="24"/>
          <w:szCs w:val="20"/>
        </w:rPr>
        <w:t>(ďalej ako „</w:t>
      </w:r>
      <w:r w:rsidR="00B2112A" w:rsidRPr="001D4028">
        <w:rPr>
          <w:rFonts w:ascii="Arial" w:hAnsi="Arial" w:cs="Arial"/>
          <w:b/>
          <w:i/>
          <w:color w:val="000000"/>
          <w:sz w:val="24"/>
          <w:szCs w:val="20"/>
        </w:rPr>
        <w:t>Predmet zmluvy</w:t>
      </w:r>
      <w:r w:rsidR="00B2112A" w:rsidRPr="001D4028">
        <w:rPr>
          <w:rFonts w:ascii="Arial" w:hAnsi="Arial" w:cs="Arial"/>
          <w:color w:val="000000"/>
          <w:sz w:val="24"/>
          <w:szCs w:val="20"/>
        </w:rPr>
        <w:t>“)</w:t>
      </w:r>
      <w:r w:rsidR="00C1412E" w:rsidRPr="001D4028">
        <w:rPr>
          <w:rFonts w:ascii="Arial" w:hAnsi="Arial" w:cs="Arial"/>
          <w:color w:val="000000"/>
          <w:sz w:val="24"/>
          <w:szCs w:val="20"/>
        </w:rPr>
        <w:t>. Predmet zmluvy bude realizovaný</w:t>
      </w:r>
      <w:r w:rsidR="00B2112A" w:rsidRPr="001D4028">
        <w:rPr>
          <w:rFonts w:ascii="Arial Narrow" w:hAnsi="Arial Narrow" w:cs="Helv"/>
          <w:color w:val="000000"/>
          <w:sz w:val="24"/>
          <w:szCs w:val="20"/>
        </w:rPr>
        <w:t xml:space="preserve"> </w:t>
      </w:r>
      <w:r w:rsidR="003A774F" w:rsidRPr="001D4028">
        <w:rPr>
          <w:rFonts w:ascii="Arial" w:hAnsi="Arial" w:cs="Arial"/>
          <w:sz w:val="24"/>
          <w:szCs w:val="24"/>
        </w:rPr>
        <w:t xml:space="preserve">v nasledovných objektoch </w:t>
      </w:r>
      <w:r w:rsidR="006047F6" w:rsidRPr="001D4028">
        <w:rPr>
          <w:rFonts w:ascii="Arial" w:hAnsi="Arial" w:cs="Arial"/>
          <w:sz w:val="24"/>
          <w:szCs w:val="24"/>
        </w:rPr>
        <w:t>Štát</w:t>
      </w:r>
      <w:r w:rsidR="00CF475A" w:rsidRPr="001D4028">
        <w:rPr>
          <w:rFonts w:ascii="Arial" w:hAnsi="Arial" w:cs="Arial"/>
          <w:sz w:val="24"/>
          <w:szCs w:val="24"/>
        </w:rPr>
        <w:t>neho orgánu</w:t>
      </w:r>
      <w:r w:rsidR="005B1523" w:rsidRPr="001D4028">
        <w:rPr>
          <w:rFonts w:ascii="Arial" w:hAnsi="Arial" w:cs="Arial"/>
          <w:sz w:val="24"/>
          <w:szCs w:val="24"/>
        </w:rPr>
        <w:t>:</w:t>
      </w:r>
    </w:p>
    <w:p w14:paraId="75934E41" w14:textId="77777777" w:rsidR="00B16D94" w:rsidRDefault="003A774F" w:rsidP="00B16D94">
      <w:pPr>
        <w:pStyle w:val="Bezriadkovania"/>
        <w:numPr>
          <w:ilvl w:val="0"/>
          <w:numId w:val="28"/>
        </w:numPr>
        <w:ind w:left="924" w:hanging="357"/>
        <w:jc w:val="both"/>
        <w:rPr>
          <w:rFonts w:ascii="Arial" w:hAnsi="Arial" w:cs="Arial"/>
          <w:sz w:val="24"/>
        </w:rPr>
      </w:pPr>
      <w:r w:rsidRPr="000E7351">
        <w:rPr>
          <w:rFonts w:ascii="Arial" w:hAnsi="Arial" w:cs="Arial"/>
          <w:sz w:val="24"/>
        </w:rPr>
        <w:t xml:space="preserve">Závod SŠHR SR </w:t>
      </w:r>
      <w:proofErr w:type="spellStart"/>
      <w:r w:rsidRPr="000E7351">
        <w:rPr>
          <w:rFonts w:ascii="Arial" w:hAnsi="Arial" w:cs="Arial"/>
          <w:sz w:val="24"/>
        </w:rPr>
        <w:t>Borovina</w:t>
      </w:r>
      <w:proofErr w:type="spellEnd"/>
      <w:r w:rsidR="00983E42">
        <w:rPr>
          <w:rFonts w:ascii="Arial" w:hAnsi="Arial" w:cs="Arial"/>
          <w:sz w:val="24"/>
        </w:rPr>
        <w:t xml:space="preserve"> so sídlom</w:t>
      </w:r>
      <w:r w:rsidRPr="000E7351">
        <w:rPr>
          <w:rFonts w:ascii="Arial" w:hAnsi="Arial" w:cs="Arial"/>
          <w:sz w:val="24"/>
        </w:rPr>
        <w:t xml:space="preserve"> Riečna 258, 962 02 Vígľaš</w:t>
      </w:r>
      <w:r w:rsidR="0062582A" w:rsidRPr="000E7351">
        <w:rPr>
          <w:rFonts w:ascii="Arial" w:hAnsi="Arial" w:cs="Arial"/>
          <w:sz w:val="24"/>
        </w:rPr>
        <w:t>,</w:t>
      </w:r>
    </w:p>
    <w:p w14:paraId="6AC532F4" w14:textId="77777777" w:rsidR="00B16D94" w:rsidRDefault="003A774F" w:rsidP="00B16D94">
      <w:pPr>
        <w:pStyle w:val="Bezriadkovania"/>
        <w:numPr>
          <w:ilvl w:val="0"/>
          <w:numId w:val="28"/>
        </w:numPr>
        <w:ind w:left="924" w:hanging="357"/>
        <w:jc w:val="both"/>
        <w:rPr>
          <w:rFonts w:ascii="Arial" w:hAnsi="Arial" w:cs="Arial"/>
          <w:sz w:val="24"/>
        </w:rPr>
      </w:pPr>
      <w:r w:rsidRPr="00B16D94">
        <w:rPr>
          <w:rFonts w:ascii="Arial" w:hAnsi="Arial" w:cs="Arial"/>
          <w:sz w:val="24"/>
        </w:rPr>
        <w:t xml:space="preserve">Závod SŠHR SR </w:t>
      </w:r>
      <w:proofErr w:type="spellStart"/>
      <w:r w:rsidRPr="00B16D94">
        <w:rPr>
          <w:rFonts w:ascii="Arial" w:hAnsi="Arial" w:cs="Arial"/>
          <w:sz w:val="24"/>
        </w:rPr>
        <w:t>Brodnianka</w:t>
      </w:r>
      <w:proofErr w:type="spellEnd"/>
      <w:r w:rsidRPr="00B16D94">
        <w:rPr>
          <w:rFonts w:ascii="Arial" w:hAnsi="Arial" w:cs="Arial"/>
          <w:sz w:val="24"/>
        </w:rPr>
        <w:t xml:space="preserve"> </w:t>
      </w:r>
      <w:r w:rsidR="00983E42" w:rsidRPr="00B16D94">
        <w:rPr>
          <w:rFonts w:ascii="Arial" w:hAnsi="Arial" w:cs="Arial"/>
          <w:sz w:val="24"/>
        </w:rPr>
        <w:t>so sídlom Cesta do Rudiny 3037/34 K,</w:t>
      </w:r>
      <w:r w:rsidR="00983E42" w:rsidRPr="00B16D94">
        <w:rPr>
          <w:rFonts w:ascii="Arial" w:hAnsi="Arial" w:cs="Arial"/>
          <w:sz w:val="24"/>
        </w:rPr>
        <w:br/>
      </w:r>
      <w:r w:rsidRPr="00B16D94">
        <w:rPr>
          <w:rFonts w:ascii="Arial" w:hAnsi="Arial" w:cs="Arial"/>
          <w:sz w:val="24"/>
        </w:rPr>
        <w:t>024 01 Kysucké Nové Mesto</w:t>
      </w:r>
      <w:r w:rsidR="0062582A" w:rsidRPr="00B16D94">
        <w:rPr>
          <w:rFonts w:ascii="Arial" w:hAnsi="Arial" w:cs="Arial"/>
          <w:sz w:val="24"/>
        </w:rPr>
        <w:t>,</w:t>
      </w:r>
    </w:p>
    <w:p w14:paraId="276C5ABE" w14:textId="184BF599" w:rsidR="00B16D94" w:rsidRDefault="003A774F" w:rsidP="00B16D94">
      <w:pPr>
        <w:pStyle w:val="Bezriadkovania"/>
        <w:numPr>
          <w:ilvl w:val="0"/>
          <w:numId w:val="28"/>
        </w:numPr>
        <w:ind w:left="924" w:hanging="357"/>
        <w:jc w:val="both"/>
        <w:rPr>
          <w:rFonts w:ascii="Arial" w:hAnsi="Arial" w:cs="Arial"/>
          <w:sz w:val="24"/>
        </w:rPr>
      </w:pPr>
      <w:r w:rsidRPr="00B16D94">
        <w:rPr>
          <w:rFonts w:ascii="Arial" w:hAnsi="Arial" w:cs="Arial"/>
          <w:sz w:val="24"/>
        </w:rPr>
        <w:t xml:space="preserve">Závod SŠHR SR Kopaničiar </w:t>
      </w:r>
      <w:r w:rsidR="00983E42" w:rsidRPr="00B16D94">
        <w:rPr>
          <w:rFonts w:ascii="Arial" w:hAnsi="Arial" w:cs="Arial"/>
          <w:sz w:val="24"/>
        </w:rPr>
        <w:t xml:space="preserve">so sídlom </w:t>
      </w:r>
      <w:r w:rsidRPr="00B16D94">
        <w:rPr>
          <w:rFonts w:ascii="Arial" w:hAnsi="Arial" w:cs="Arial"/>
          <w:sz w:val="24"/>
        </w:rPr>
        <w:t>Železničná 2</w:t>
      </w:r>
      <w:r w:rsidR="00C110B9">
        <w:rPr>
          <w:rFonts w:ascii="Arial" w:hAnsi="Arial" w:cs="Arial"/>
          <w:sz w:val="24"/>
        </w:rPr>
        <w:t>/38</w:t>
      </w:r>
      <w:r w:rsidRPr="00B16D94">
        <w:rPr>
          <w:rFonts w:ascii="Arial" w:hAnsi="Arial" w:cs="Arial"/>
          <w:sz w:val="24"/>
        </w:rPr>
        <w:t>, 916 21 Čachtice</w:t>
      </w:r>
      <w:r w:rsidR="0062582A" w:rsidRPr="00B16D94">
        <w:rPr>
          <w:rFonts w:ascii="Arial" w:hAnsi="Arial" w:cs="Arial"/>
          <w:sz w:val="24"/>
        </w:rPr>
        <w:t>,</w:t>
      </w:r>
    </w:p>
    <w:p w14:paraId="19254BF3" w14:textId="791AE71B" w:rsidR="003A774F" w:rsidRPr="00B16D94" w:rsidRDefault="003A774F" w:rsidP="00B16D94">
      <w:pPr>
        <w:pStyle w:val="Bezriadkovania"/>
        <w:numPr>
          <w:ilvl w:val="0"/>
          <w:numId w:val="28"/>
        </w:numPr>
        <w:ind w:left="924" w:hanging="357"/>
        <w:jc w:val="both"/>
        <w:rPr>
          <w:rFonts w:ascii="Arial" w:hAnsi="Arial" w:cs="Arial"/>
          <w:sz w:val="24"/>
        </w:rPr>
      </w:pPr>
      <w:r w:rsidRPr="00B16D94">
        <w:rPr>
          <w:rFonts w:ascii="Arial" w:hAnsi="Arial" w:cs="Arial"/>
          <w:sz w:val="24"/>
        </w:rPr>
        <w:t xml:space="preserve">Závod SŠHR SR </w:t>
      </w:r>
      <w:proofErr w:type="spellStart"/>
      <w:r w:rsidRPr="00B16D94">
        <w:rPr>
          <w:rFonts w:ascii="Arial" w:hAnsi="Arial" w:cs="Arial"/>
          <w:sz w:val="24"/>
        </w:rPr>
        <w:t>Ľupčianka</w:t>
      </w:r>
      <w:proofErr w:type="spellEnd"/>
      <w:r w:rsidRPr="00B16D94">
        <w:rPr>
          <w:rFonts w:ascii="Arial" w:hAnsi="Arial" w:cs="Arial"/>
          <w:sz w:val="24"/>
        </w:rPr>
        <w:t xml:space="preserve"> </w:t>
      </w:r>
      <w:r w:rsidR="00983E42" w:rsidRPr="00B16D94">
        <w:rPr>
          <w:rFonts w:ascii="Arial" w:hAnsi="Arial" w:cs="Arial"/>
          <w:sz w:val="24"/>
        </w:rPr>
        <w:t>so sídlom</w:t>
      </w:r>
      <w:r w:rsidRPr="00B16D94">
        <w:rPr>
          <w:rFonts w:ascii="Arial" w:hAnsi="Arial" w:cs="Arial"/>
          <w:sz w:val="24"/>
        </w:rPr>
        <w:t xml:space="preserve"> Príboj 564, 976 13 Slovenská Ľupča</w:t>
      </w:r>
      <w:r w:rsidR="0062582A" w:rsidRPr="00B16D94">
        <w:rPr>
          <w:rFonts w:ascii="Arial" w:hAnsi="Arial" w:cs="Arial"/>
          <w:sz w:val="24"/>
        </w:rPr>
        <w:t>.</w:t>
      </w:r>
    </w:p>
    <w:p w14:paraId="0961AFDB" w14:textId="77777777" w:rsidR="000A27CD" w:rsidRPr="000E7351" w:rsidRDefault="000A27CD" w:rsidP="000A27CD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</w:p>
    <w:p w14:paraId="38013ADD" w14:textId="66C7CA31" w:rsidR="00895210" w:rsidRPr="000E7351" w:rsidRDefault="006047F6" w:rsidP="004B3BD1">
      <w:pPr>
        <w:pStyle w:val="Odsekzoznamu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>Podnik</w:t>
      </w:r>
      <w:r w:rsidR="000A27CD" w:rsidRPr="000E7351">
        <w:rPr>
          <w:rFonts w:ascii="Arial" w:hAnsi="Arial" w:cs="Arial"/>
          <w:sz w:val="24"/>
          <w:szCs w:val="24"/>
        </w:rPr>
        <w:t xml:space="preserve">ateľ sa bude oboznamovať s utajovanými skutočnosťami </w:t>
      </w:r>
      <w:r w:rsidRPr="000E7351">
        <w:rPr>
          <w:rFonts w:ascii="Arial" w:hAnsi="Arial" w:cs="Arial"/>
          <w:sz w:val="24"/>
          <w:szCs w:val="24"/>
        </w:rPr>
        <w:t>Štát</w:t>
      </w:r>
      <w:r w:rsidR="000A27CD" w:rsidRPr="000E7351">
        <w:rPr>
          <w:rFonts w:ascii="Arial" w:hAnsi="Arial" w:cs="Arial"/>
          <w:sz w:val="24"/>
          <w:szCs w:val="24"/>
        </w:rPr>
        <w:t>neho orgánu bez ich postúpenia v materiálnej podobe alebo v elektronickej podobe.</w:t>
      </w:r>
    </w:p>
    <w:p w14:paraId="71433E54" w14:textId="77777777" w:rsidR="000A27CD" w:rsidRPr="000E7351" w:rsidRDefault="000A27CD" w:rsidP="001C7DF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5383CDD" w14:textId="77777777" w:rsidR="000A27CD" w:rsidRPr="000E7351" w:rsidRDefault="000A27CD" w:rsidP="001C7DF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4F62B9D" w14:textId="3E2DAB58" w:rsidR="008745D8" w:rsidRPr="000E7351" w:rsidRDefault="00AD6F41" w:rsidP="001C7DF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Článok</w:t>
      </w:r>
      <w:r w:rsidR="008745D8" w:rsidRPr="000E7351">
        <w:rPr>
          <w:rFonts w:ascii="Arial" w:hAnsi="Arial" w:cs="Arial"/>
          <w:b/>
          <w:bCs/>
          <w:sz w:val="24"/>
          <w:szCs w:val="24"/>
        </w:rPr>
        <w:t xml:space="preserve"> </w:t>
      </w:r>
      <w:r w:rsidR="002B274E" w:rsidRPr="000E7351">
        <w:rPr>
          <w:rFonts w:ascii="Arial" w:hAnsi="Arial" w:cs="Arial"/>
          <w:b/>
          <w:bCs/>
          <w:sz w:val="24"/>
          <w:szCs w:val="24"/>
        </w:rPr>
        <w:t>3</w:t>
      </w:r>
    </w:p>
    <w:p w14:paraId="42F3F3BC" w14:textId="36C9485F" w:rsidR="008745D8" w:rsidRPr="000E7351" w:rsidRDefault="000A27CD" w:rsidP="00CF639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E7351">
        <w:rPr>
          <w:rFonts w:ascii="Arial" w:hAnsi="Arial" w:cs="Arial"/>
          <w:b/>
          <w:bCs/>
          <w:sz w:val="24"/>
          <w:szCs w:val="24"/>
        </w:rPr>
        <w:t>Stupeň utajenia a š</w:t>
      </w:r>
      <w:r w:rsidR="008745D8" w:rsidRPr="000E7351">
        <w:rPr>
          <w:rFonts w:ascii="Arial" w:hAnsi="Arial" w:cs="Arial"/>
          <w:b/>
          <w:bCs/>
          <w:sz w:val="24"/>
          <w:szCs w:val="24"/>
        </w:rPr>
        <w:t xml:space="preserve">pecifikácia </w:t>
      </w:r>
      <w:r w:rsidR="004354C0" w:rsidRPr="000E7351">
        <w:rPr>
          <w:rFonts w:ascii="Arial" w:hAnsi="Arial" w:cs="Arial"/>
          <w:b/>
          <w:bCs/>
          <w:sz w:val="24"/>
          <w:szCs w:val="24"/>
        </w:rPr>
        <w:t xml:space="preserve">postupovaných </w:t>
      </w:r>
      <w:r w:rsidR="008745D8" w:rsidRPr="000E7351">
        <w:rPr>
          <w:rFonts w:ascii="Arial" w:hAnsi="Arial" w:cs="Arial"/>
          <w:b/>
          <w:bCs/>
          <w:sz w:val="24"/>
          <w:szCs w:val="24"/>
        </w:rPr>
        <w:t>utajovaných skutočností</w:t>
      </w:r>
    </w:p>
    <w:p w14:paraId="23DA5B00" w14:textId="77777777" w:rsidR="008745D8" w:rsidRPr="000E7351" w:rsidRDefault="008745D8" w:rsidP="00CF639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AE1D177" w14:textId="1925A9CE" w:rsidR="0023084C" w:rsidRPr="000E7351" w:rsidRDefault="008745D8" w:rsidP="000B25A3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>Stupeň utajenia utajovaných skutočností</w:t>
      </w:r>
      <w:r w:rsidR="0023084C" w:rsidRPr="000E7351">
        <w:rPr>
          <w:rFonts w:ascii="Arial" w:hAnsi="Arial" w:cs="Arial"/>
          <w:sz w:val="24"/>
          <w:szCs w:val="24"/>
        </w:rPr>
        <w:t xml:space="preserve"> v pôsobnosti </w:t>
      </w:r>
      <w:r w:rsidR="006047F6" w:rsidRPr="000E7351">
        <w:rPr>
          <w:rFonts w:ascii="Arial" w:hAnsi="Arial" w:cs="Arial"/>
          <w:sz w:val="24"/>
          <w:szCs w:val="24"/>
        </w:rPr>
        <w:t>Štát</w:t>
      </w:r>
      <w:r w:rsidR="0023084C" w:rsidRPr="000E7351">
        <w:rPr>
          <w:rFonts w:ascii="Arial" w:hAnsi="Arial" w:cs="Arial"/>
          <w:sz w:val="24"/>
          <w:szCs w:val="24"/>
        </w:rPr>
        <w:t>neho orgánu</w:t>
      </w:r>
      <w:r w:rsidRPr="000E7351">
        <w:rPr>
          <w:rFonts w:ascii="Arial" w:hAnsi="Arial" w:cs="Arial"/>
          <w:sz w:val="24"/>
          <w:szCs w:val="24"/>
        </w:rPr>
        <w:t xml:space="preserve">, ktoré možno </w:t>
      </w:r>
      <w:r w:rsidR="006047F6" w:rsidRPr="000E7351">
        <w:rPr>
          <w:rFonts w:ascii="Arial" w:hAnsi="Arial" w:cs="Arial"/>
          <w:sz w:val="24"/>
          <w:szCs w:val="24"/>
        </w:rPr>
        <w:t>Podnik</w:t>
      </w:r>
      <w:r w:rsidRPr="000E7351">
        <w:rPr>
          <w:rFonts w:ascii="Arial" w:hAnsi="Arial" w:cs="Arial"/>
          <w:sz w:val="24"/>
          <w:szCs w:val="24"/>
        </w:rPr>
        <w:t xml:space="preserve">ateľovi postúpiť je stupeň utajenia </w:t>
      </w:r>
      <w:r w:rsidRPr="000E7351">
        <w:rPr>
          <w:rFonts w:ascii="Arial" w:hAnsi="Arial" w:cs="Arial"/>
          <w:i/>
          <w:sz w:val="24"/>
          <w:szCs w:val="24"/>
        </w:rPr>
        <w:t>„</w:t>
      </w:r>
      <w:r w:rsidRPr="000E7351">
        <w:rPr>
          <w:rFonts w:ascii="Arial" w:hAnsi="Arial" w:cs="Arial"/>
          <w:b/>
          <w:bCs/>
          <w:i/>
          <w:sz w:val="24"/>
          <w:szCs w:val="24"/>
        </w:rPr>
        <w:t>Vyhradené</w:t>
      </w:r>
      <w:r w:rsidRPr="000E7351">
        <w:rPr>
          <w:rFonts w:ascii="Arial" w:hAnsi="Arial" w:cs="Arial"/>
          <w:i/>
          <w:sz w:val="24"/>
          <w:szCs w:val="24"/>
        </w:rPr>
        <w:t>“</w:t>
      </w:r>
      <w:r w:rsidRPr="000E7351">
        <w:rPr>
          <w:rFonts w:ascii="Arial" w:hAnsi="Arial" w:cs="Arial"/>
          <w:sz w:val="24"/>
          <w:szCs w:val="24"/>
        </w:rPr>
        <w:t>.</w:t>
      </w:r>
    </w:p>
    <w:p w14:paraId="142D7A21" w14:textId="77777777" w:rsidR="0023084C" w:rsidRPr="000E7351" w:rsidRDefault="0023084C" w:rsidP="0023084C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2FB30ACC" w14:textId="5BD855E4" w:rsidR="008745D8" w:rsidRPr="000E7351" w:rsidRDefault="008745D8" w:rsidP="000B25A3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>Špecifikácia</w:t>
      </w:r>
      <w:r w:rsidR="00EF376C" w:rsidRPr="000E7351">
        <w:rPr>
          <w:rFonts w:ascii="Arial" w:hAnsi="Arial" w:cs="Arial"/>
          <w:sz w:val="24"/>
          <w:szCs w:val="24"/>
        </w:rPr>
        <w:t xml:space="preserve"> </w:t>
      </w:r>
      <w:r w:rsidR="004354C0" w:rsidRPr="000E7351">
        <w:rPr>
          <w:rFonts w:ascii="Arial" w:hAnsi="Arial" w:cs="Arial"/>
          <w:sz w:val="24"/>
          <w:szCs w:val="24"/>
        </w:rPr>
        <w:t>postupovaných</w:t>
      </w:r>
      <w:r w:rsidR="004354C0" w:rsidRPr="000E7351">
        <w:rPr>
          <w:rFonts w:ascii="Arial" w:hAnsi="Arial" w:cs="Arial"/>
          <w:b/>
          <w:bCs/>
          <w:sz w:val="24"/>
          <w:szCs w:val="24"/>
        </w:rPr>
        <w:t xml:space="preserve"> </w:t>
      </w:r>
      <w:r w:rsidRPr="000E7351">
        <w:rPr>
          <w:rFonts w:ascii="Arial" w:hAnsi="Arial" w:cs="Arial"/>
          <w:sz w:val="24"/>
          <w:szCs w:val="24"/>
        </w:rPr>
        <w:t xml:space="preserve">utajovaných skutočností v pôsobnosti </w:t>
      </w:r>
      <w:r w:rsidR="006047F6" w:rsidRPr="000E7351">
        <w:rPr>
          <w:rFonts w:ascii="Arial" w:hAnsi="Arial" w:cs="Arial"/>
          <w:sz w:val="24"/>
          <w:szCs w:val="24"/>
        </w:rPr>
        <w:t>Štát</w:t>
      </w:r>
      <w:r w:rsidRPr="000E7351">
        <w:rPr>
          <w:rFonts w:ascii="Arial" w:hAnsi="Arial" w:cs="Arial"/>
          <w:sz w:val="24"/>
          <w:szCs w:val="24"/>
        </w:rPr>
        <w:t xml:space="preserve">neho orgánu, ktoré možno </w:t>
      </w:r>
      <w:r w:rsidR="006047F6" w:rsidRPr="000E7351">
        <w:rPr>
          <w:rFonts w:ascii="Arial" w:hAnsi="Arial" w:cs="Arial"/>
          <w:sz w:val="24"/>
          <w:szCs w:val="24"/>
        </w:rPr>
        <w:t>Podnik</w:t>
      </w:r>
      <w:r w:rsidRPr="000E7351">
        <w:rPr>
          <w:rFonts w:ascii="Arial" w:hAnsi="Arial" w:cs="Arial"/>
          <w:sz w:val="24"/>
          <w:szCs w:val="24"/>
        </w:rPr>
        <w:t xml:space="preserve">ateľovi postúpiť počas </w:t>
      </w:r>
      <w:r w:rsidR="00204237">
        <w:rPr>
          <w:rFonts w:ascii="Arial" w:hAnsi="Arial" w:cs="Arial"/>
          <w:sz w:val="24"/>
          <w:szCs w:val="24"/>
        </w:rPr>
        <w:t>obdobia uvedeného</w:t>
      </w:r>
      <w:r w:rsidR="00391C32" w:rsidRPr="000E7351">
        <w:rPr>
          <w:rFonts w:ascii="Arial" w:hAnsi="Arial" w:cs="Arial"/>
          <w:sz w:val="24"/>
          <w:szCs w:val="24"/>
        </w:rPr>
        <w:t xml:space="preserve"> v</w:t>
      </w:r>
      <w:r w:rsidR="00466990">
        <w:rPr>
          <w:rFonts w:ascii="Arial" w:hAnsi="Arial" w:cs="Arial"/>
          <w:sz w:val="24"/>
          <w:szCs w:val="24"/>
        </w:rPr>
        <w:t> bode 11.1. článku</w:t>
      </w:r>
      <w:r w:rsidR="009D2907" w:rsidRPr="000E7351">
        <w:rPr>
          <w:rFonts w:ascii="Arial" w:hAnsi="Arial" w:cs="Arial"/>
          <w:sz w:val="24"/>
          <w:szCs w:val="24"/>
        </w:rPr>
        <w:t xml:space="preserve"> 11</w:t>
      </w:r>
      <w:r w:rsidR="00391C32" w:rsidRPr="000E7351">
        <w:rPr>
          <w:rFonts w:ascii="Arial" w:hAnsi="Arial" w:cs="Arial"/>
          <w:sz w:val="24"/>
          <w:szCs w:val="24"/>
        </w:rPr>
        <w:t xml:space="preserve"> </w:t>
      </w:r>
      <w:r w:rsidR="00CC136C" w:rsidRPr="000E7351">
        <w:rPr>
          <w:rFonts w:ascii="Arial" w:hAnsi="Arial" w:cs="Arial"/>
          <w:sz w:val="24"/>
          <w:szCs w:val="24"/>
        </w:rPr>
        <w:t>Z</w:t>
      </w:r>
      <w:r w:rsidR="00391C32" w:rsidRPr="000E7351">
        <w:rPr>
          <w:rFonts w:ascii="Arial" w:hAnsi="Arial" w:cs="Arial"/>
          <w:sz w:val="24"/>
          <w:szCs w:val="24"/>
        </w:rPr>
        <w:t>mluvy</w:t>
      </w:r>
      <w:r w:rsidRPr="000E7351">
        <w:rPr>
          <w:rFonts w:ascii="Arial" w:hAnsi="Arial" w:cs="Arial"/>
          <w:sz w:val="24"/>
          <w:szCs w:val="24"/>
        </w:rPr>
        <w:t xml:space="preserve">, je uvedená v </w:t>
      </w:r>
      <w:r w:rsidR="00CC136C" w:rsidRPr="000E7351">
        <w:rPr>
          <w:rFonts w:ascii="Arial" w:hAnsi="Arial" w:cs="Arial"/>
          <w:sz w:val="24"/>
          <w:szCs w:val="24"/>
        </w:rPr>
        <w:t>P</w:t>
      </w:r>
      <w:r w:rsidRPr="000E7351">
        <w:rPr>
          <w:rFonts w:ascii="Arial" w:hAnsi="Arial" w:cs="Arial"/>
          <w:sz w:val="24"/>
          <w:szCs w:val="24"/>
        </w:rPr>
        <w:t>rílohe č. 1</w:t>
      </w:r>
      <w:r w:rsidR="00182709" w:rsidRPr="000E7351">
        <w:rPr>
          <w:rFonts w:ascii="Arial" w:hAnsi="Arial" w:cs="Arial"/>
          <w:sz w:val="24"/>
          <w:szCs w:val="24"/>
        </w:rPr>
        <w:t>,</w:t>
      </w:r>
      <w:r w:rsidRPr="000E7351">
        <w:rPr>
          <w:rFonts w:ascii="Arial" w:hAnsi="Arial" w:cs="Arial"/>
          <w:sz w:val="24"/>
          <w:szCs w:val="24"/>
        </w:rPr>
        <w:t xml:space="preserve"> </w:t>
      </w:r>
      <w:r w:rsidR="00B34AFC" w:rsidRPr="000E7351">
        <w:rPr>
          <w:rFonts w:ascii="Arial" w:hAnsi="Arial" w:cs="Arial"/>
          <w:sz w:val="24"/>
          <w:szCs w:val="24"/>
        </w:rPr>
        <w:t xml:space="preserve"> ktorá je neoddeliteľnou </w:t>
      </w:r>
      <w:r w:rsidR="002F0A78" w:rsidRPr="000E7351">
        <w:rPr>
          <w:rFonts w:ascii="Arial" w:hAnsi="Arial" w:cs="Arial"/>
          <w:sz w:val="24"/>
          <w:szCs w:val="24"/>
        </w:rPr>
        <w:t xml:space="preserve">súčasťou </w:t>
      </w:r>
      <w:r w:rsidRPr="000E7351">
        <w:rPr>
          <w:rFonts w:ascii="Arial" w:hAnsi="Arial" w:cs="Arial"/>
          <w:sz w:val="24"/>
          <w:szCs w:val="24"/>
        </w:rPr>
        <w:t xml:space="preserve">tejto </w:t>
      </w:r>
      <w:r w:rsidR="00CC136C" w:rsidRPr="000E7351">
        <w:rPr>
          <w:rFonts w:ascii="Arial" w:hAnsi="Arial" w:cs="Arial"/>
          <w:sz w:val="24"/>
          <w:szCs w:val="24"/>
        </w:rPr>
        <w:t>Z</w:t>
      </w:r>
      <w:r w:rsidRPr="000E7351">
        <w:rPr>
          <w:rFonts w:ascii="Arial" w:hAnsi="Arial" w:cs="Arial"/>
          <w:sz w:val="24"/>
          <w:szCs w:val="24"/>
        </w:rPr>
        <w:t>mluvy.</w:t>
      </w:r>
    </w:p>
    <w:p w14:paraId="02B2008A" w14:textId="77777777" w:rsidR="003E67B2" w:rsidRPr="000E7351" w:rsidRDefault="003E67B2" w:rsidP="003E67B2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01CB6C1A" w14:textId="16409500" w:rsidR="003E67B2" w:rsidRPr="000E7351" w:rsidRDefault="003E67B2" w:rsidP="000B25A3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 xml:space="preserve">Špecifikácia </w:t>
      </w:r>
      <w:r w:rsidR="004354C0" w:rsidRPr="000E7351">
        <w:rPr>
          <w:rFonts w:ascii="Arial" w:hAnsi="Arial" w:cs="Arial"/>
          <w:sz w:val="24"/>
          <w:szCs w:val="24"/>
        </w:rPr>
        <w:t>postupovaných</w:t>
      </w:r>
      <w:r w:rsidR="004354C0" w:rsidRPr="000E7351">
        <w:rPr>
          <w:rFonts w:ascii="Arial" w:hAnsi="Arial" w:cs="Arial"/>
          <w:b/>
          <w:bCs/>
          <w:sz w:val="24"/>
          <w:szCs w:val="24"/>
        </w:rPr>
        <w:t xml:space="preserve"> </w:t>
      </w:r>
      <w:r w:rsidRPr="000E7351">
        <w:rPr>
          <w:rFonts w:ascii="Arial" w:hAnsi="Arial" w:cs="Arial"/>
          <w:sz w:val="24"/>
          <w:szCs w:val="24"/>
        </w:rPr>
        <w:t xml:space="preserve">utajovaných skutočností </w:t>
      </w:r>
      <w:r w:rsidR="004354C0" w:rsidRPr="000E7351">
        <w:rPr>
          <w:rFonts w:ascii="Arial" w:hAnsi="Arial" w:cs="Arial"/>
          <w:sz w:val="24"/>
          <w:szCs w:val="24"/>
        </w:rPr>
        <w:t xml:space="preserve">podľa bodu 3.2. </w:t>
      </w:r>
      <w:r w:rsidR="00AD1F5B" w:rsidRPr="000E7351">
        <w:rPr>
          <w:rFonts w:ascii="Arial" w:hAnsi="Arial" w:cs="Arial"/>
          <w:sz w:val="24"/>
          <w:szCs w:val="24"/>
        </w:rPr>
        <w:t xml:space="preserve">tohto </w:t>
      </w:r>
      <w:r w:rsidR="00466990">
        <w:rPr>
          <w:rFonts w:ascii="Arial" w:hAnsi="Arial" w:cs="Arial"/>
          <w:sz w:val="24"/>
          <w:szCs w:val="24"/>
        </w:rPr>
        <w:t>článku</w:t>
      </w:r>
      <w:r w:rsidR="004354C0" w:rsidRPr="000E7351">
        <w:rPr>
          <w:rFonts w:ascii="Arial" w:hAnsi="Arial" w:cs="Arial"/>
          <w:sz w:val="24"/>
          <w:szCs w:val="24"/>
        </w:rPr>
        <w:t xml:space="preserve"> </w:t>
      </w:r>
      <w:r w:rsidR="00CC136C" w:rsidRPr="000E7351">
        <w:rPr>
          <w:rFonts w:ascii="Arial" w:hAnsi="Arial" w:cs="Arial"/>
          <w:sz w:val="24"/>
          <w:szCs w:val="24"/>
        </w:rPr>
        <w:t>Z</w:t>
      </w:r>
      <w:r w:rsidR="004354C0" w:rsidRPr="000E7351">
        <w:rPr>
          <w:rFonts w:ascii="Arial" w:hAnsi="Arial" w:cs="Arial"/>
          <w:sz w:val="24"/>
          <w:szCs w:val="24"/>
        </w:rPr>
        <w:t xml:space="preserve">mluvy </w:t>
      </w:r>
      <w:r w:rsidRPr="000E7351">
        <w:rPr>
          <w:rFonts w:ascii="Arial" w:hAnsi="Arial" w:cs="Arial"/>
          <w:sz w:val="24"/>
          <w:szCs w:val="24"/>
        </w:rPr>
        <w:t xml:space="preserve">je v súlade s potvrdením o priemyselnej bezpečnosti </w:t>
      </w:r>
      <w:r w:rsidR="006047F6" w:rsidRPr="000E7351">
        <w:rPr>
          <w:rFonts w:ascii="Arial" w:hAnsi="Arial" w:cs="Arial"/>
          <w:sz w:val="24"/>
          <w:szCs w:val="24"/>
        </w:rPr>
        <w:t>Podnik</w:t>
      </w:r>
      <w:r w:rsidRPr="000E7351">
        <w:rPr>
          <w:rFonts w:ascii="Arial" w:hAnsi="Arial" w:cs="Arial"/>
          <w:sz w:val="24"/>
          <w:szCs w:val="24"/>
        </w:rPr>
        <w:t xml:space="preserve">ateľa číslo </w:t>
      </w:r>
      <w:r w:rsidR="000A27CD" w:rsidRPr="000E7351">
        <w:rPr>
          <w:rFonts w:ascii="Arial" w:hAnsi="Arial" w:cs="Arial"/>
          <w:sz w:val="24"/>
          <w:szCs w:val="24"/>
        </w:rPr>
        <w:t>.......................</w:t>
      </w:r>
      <w:r w:rsidRPr="000E7351">
        <w:rPr>
          <w:rFonts w:ascii="Arial" w:hAnsi="Arial" w:cs="Arial"/>
          <w:sz w:val="24"/>
          <w:szCs w:val="24"/>
        </w:rPr>
        <w:t xml:space="preserve"> vydaným Národným bezpečnostným úradom dňa </w:t>
      </w:r>
      <w:r w:rsidR="000A27CD" w:rsidRPr="000E7351">
        <w:rPr>
          <w:rFonts w:ascii="Arial" w:hAnsi="Arial" w:cs="Arial"/>
          <w:sz w:val="24"/>
          <w:szCs w:val="24"/>
        </w:rPr>
        <w:t>..................</w:t>
      </w:r>
      <w:r w:rsidR="009C0BBC" w:rsidRPr="000E7351">
        <w:rPr>
          <w:rFonts w:ascii="Arial" w:hAnsi="Arial" w:cs="Arial"/>
          <w:sz w:val="24"/>
          <w:szCs w:val="24"/>
        </w:rPr>
        <w:t>.</w:t>
      </w:r>
      <w:r w:rsidRPr="000E7351">
        <w:rPr>
          <w:rFonts w:ascii="Arial" w:hAnsi="Arial" w:cs="Arial"/>
          <w:sz w:val="24"/>
          <w:szCs w:val="24"/>
        </w:rPr>
        <w:t xml:space="preserve"> </w:t>
      </w:r>
      <w:r w:rsidR="00C719CF">
        <w:rPr>
          <w:rFonts w:ascii="Arial" w:hAnsi="Arial" w:cs="Arial"/>
          <w:sz w:val="24"/>
          <w:szCs w:val="24"/>
        </w:rPr>
        <w:t>P</w:t>
      </w:r>
      <w:r w:rsidRPr="000E7351">
        <w:rPr>
          <w:rFonts w:ascii="Arial" w:hAnsi="Arial" w:cs="Arial"/>
          <w:sz w:val="24"/>
          <w:szCs w:val="24"/>
        </w:rPr>
        <w:t>latnos</w:t>
      </w:r>
      <w:r w:rsidR="00C719CF">
        <w:rPr>
          <w:rFonts w:ascii="Arial" w:hAnsi="Arial" w:cs="Arial"/>
          <w:sz w:val="24"/>
          <w:szCs w:val="24"/>
        </w:rPr>
        <w:t>ť</w:t>
      </w:r>
      <w:r w:rsidRPr="000E7351">
        <w:rPr>
          <w:rFonts w:ascii="Arial" w:hAnsi="Arial" w:cs="Arial"/>
          <w:sz w:val="24"/>
          <w:szCs w:val="24"/>
        </w:rPr>
        <w:t xml:space="preserve"> potvrdenia o priemyselnej bezpečnosti </w:t>
      </w:r>
      <w:r w:rsidR="006047F6" w:rsidRPr="000E7351">
        <w:rPr>
          <w:rFonts w:ascii="Arial" w:hAnsi="Arial" w:cs="Arial"/>
          <w:sz w:val="24"/>
          <w:szCs w:val="24"/>
        </w:rPr>
        <w:t>Podnik</w:t>
      </w:r>
      <w:r w:rsidRPr="000E7351">
        <w:rPr>
          <w:rFonts w:ascii="Arial" w:hAnsi="Arial" w:cs="Arial"/>
          <w:sz w:val="24"/>
          <w:szCs w:val="24"/>
        </w:rPr>
        <w:t xml:space="preserve">ateľa je do </w:t>
      </w:r>
      <w:r w:rsidR="000A27CD" w:rsidRPr="000E7351">
        <w:rPr>
          <w:rFonts w:ascii="Arial" w:hAnsi="Arial" w:cs="Arial"/>
          <w:sz w:val="24"/>
          <w:szCs w:val="24"/>
        </w:rPr>
        <w:t>.........................</w:t>
      </w:r>
      <w:r w:rsidR="009C0BBC" w:rsidRPr="000E7351">
        <w:rPr>
          <w:rFonts w:ascii="Arial" w:hAnsi="Arial" w:cs="Arial"/>
          <w:sz w:val="24"/>
          <w:szCs w:val="24"/>
        </w:rPr>
        <w:t>.</w:t>
      </w:r>
    </w:p>
    <w:p w14:paraId="73FEDD3D" w14:textId="77777777" w:rsidR="003E67B2" w:rsidRPr="000E7351" w:rsidRDefault="003E67B2" w:rsidP="003E67B2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137A5C0D" w14:textId="5E66E53C" w:rsidR="003E67B2" w:rsidRPr="000E7351" w:rsidRDefault="003E67B2" w:rsidP="000B25A3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 xml:space="preserve">Kópia potvrdenia o priemyselnej bezpečnosti </w:t>
      </w:r>
      <w:r w:rsidR="006047F6" w:rsidRPr="000E7351">
        <w:rPr>
          <w:rFonts w:ascii="Arial" w:hAnsi="Arial" w:cs="Arial"/>
          <w:sz w:val="24"/>
          <w:szCs w:val="24"/>
        </w:rPr>
        <w:t>Podnik</w:t>
      </w:r>
      <w:r w:rsidRPr="000E7351">
        <w:rPr>
          <w:rFonts w:ascii="Arial" w:hAnsi="Arial" w:cs="Arial"/>
          <w:sz w:val="24"/>
          <w:szCs w:val="24"/>
        </w:rPr>
        <w:t>ateľa je uvedená v </w:t>
      </w:r>
      <w:r w:rsidR="00CC136C" w:rsidRPr="000E7351">
        <w:rPr>
          <w:rFonts w:ascii="Arial" w:hAnsi="Arial" w:cs="Arial"/>
          <w:sz w:val="24"/>
          <w:szCs w:val="24"/>
        </w:rPr>
        <w:t>P</w:t>
      </w:r>
      <w:r w:rsidRPr="000E7351">
        <w:rPr>
          <w:rFonts w:ascii="Arial" w:hAnsi="Arial" w:cs="Arial"/>
          <w:sz w:val="24"/>
          <w:szCs w:val="24"/>
        </w:rPr>
        <w:t xml:space="preserve">rílohe </w:t>
      </w:r>
      <w:r w:rsidR="00E81C32" w:rsidRPr="000E7351">
        <w:rPr>
          <w:rFonts w:ascii="Arial" w:hAnsi="Arial" w:cs="Arial"/>
          <w:sz w:val="24"/>
          <w:szCs w:val="24"/>
        </w:rPr>
        <w:br/>
      </w:r>
      <w:r w:rsidRPr="000E7351">
        <w:rPr>
          <w:rFonts w:ascii="Arial" w:hAnsi="Arial" w:cs="Arial"/>
          <w:sz w:val="24"/>
          <w:szCs w:val="24"/>
        </w:rPr>
        <w:t>č. 3</w:t>
      </w:r>
      <w:r w:rsidR="00182709" w:rsidRPr="000E7351">
        <w:rPr>
          <w:rFonts w:ascii="Arial" w:hAnsi="Arial" w:cs="Arial"/>
          <w:sz w:val="24"/>
          <w:szCs w:val="24"/>
        </w:rPr>
        <w:t>,</w:t>
      </w:r>
      <w:r w:rsidRPr="000E7351">
        <w:rPr>
          <w:rFonts w:ascii="Arial" w:hAnsi="Arial" w:cs="Arial"/>
          <w:sz w:val="24"/>
          <w:szCs w:val="24"/>
        </w:rPr>
        <w:t xml:space="preserve"> </w:t>
      </w:r>
      <w:r w:rsidR="00B34AFC" w:rsidRPr="000E7351">
        <w:rPr>
          <w:rFonts w:ascii="Arial" w:hAnsi="Arial" w:cs="Arial"/>
          <w:sz w:val="24"/>
          <w:szCs w:val="24"/>
        </w:rPr>
        <w:t xml:space="preserve">ktorá je neoddeliteľnou súčasťou </w:t>
      </w:r>
      <w:r w:rsidRPr="000E7351">
        <w:rPr>
          <w:rFonts w:ascii="Arial" w:hAnsi="Arial" w:cs="Arial"/>
          <w:sz w:val="24"/>
          <w:szCs w:val="24"/>
        </w:rPr>
        <w:t xml:space="preserve">tejto </w:t>
      </w:r>
      <w:r w:rsidR="00CC136C" w:rsidRPr="000E7351">
        <w:rPr>
          <w:rFonts w:ascii="Arial" w:hAnsi="Arial" w:cs="Arial"/>
          <w:sz w:val="24"/>
          <w:szCs w:val="24"/>
        </w:rPr>
        <w:t>Z</w:t>
      </w:r>
      <w:r w:rsidRPr="000E7351">
        <w:rPr>
          <w:rFonts w:ascii="Arial" w:hAnsi="Arial" w:cs="Arial"/>
          <w:sz w:val="24"/>
          <w:szCs w:val="24"/>
        </w:rPr>
        <w:t>mluvy.</w:t>
      </w:r>
    </w:p>
    <w:p w14:paraId="582A2A79" w14:textId="77777777" w:rsidR="008745D8" w:rsidRPr="000E7351" w:rsidRDefault="008745D8" w:rsidP="00D27A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4AC564C" w14:textId="77777777" w:rsidR="006D47C8" w:rsidRPr="000E7351" w:rsidRDefault="006D47C8" w:rsidP="00D27A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DD5F04A" w14:textId="3AB90FAB" w:rsidR="008745D8" w:rsidRPr="000E7351" w:rsidRDefault="00AD6F41" w:rsidP="006653A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Článok</w:t>
      </w:r>
      <w:r w:rsidR="008745D8" w:rsidRPr="000E7351">
        <w:rPr>
          <w:rFonts w:ascii="Arial" w:hAnsi="Arial" w:cs="Arial"/>
          <w:b/>
          <w:bCs/>
          <w:sz w:val="24"/>
          <w:szCs w:val="24"/>
        </w:rPr>
        <w:t xml:space="preserve"> </w:t>
      </w:r>
      <w:r w:rsidR="002B274E" w:rsidRPr="000E7351">
        <w:rPr>
          <w:rFonts w:ascii="Arial" w:hAnsi="Arial" w:cs="Arial"/>
          <w:b/>
          <w:bCs/>
          <w:sz w:val="24"/>
          <w:szCs w:val="24"/>
        </w:rPr>
        <w:t>4</w:t>
      </w:r>
    </w:p>
    <w:p w14:paraId="137042E4" w14:textId="77777777" w:rsidR="008745D8" w:rsidRPr="000E7351" w:rsidRDefault="008745D8" w:rsidP="00D27A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E7351">
        <w:rPr>
          <w:rFonts w:ascii="Arial" w:hAnsi="Arial" w:cs="Arial"/>
          <w:b/>
          <w:bCs/>
          <w:sz w:val="24"/>
          <w:szCs w:val="24"/>
        </w:rPr>
        <w:t xml:space="preserve">Obdobie </w:t>
      </w:r>
      <w:r w:rsidR="0023084C" w:rsidRPr="000E7351">
        <w:rPr>
          <w:rFonts w:ascii="Arial" w:hAnsi="Arial" w:cs="Arial"/>
          <w:b/>
          <w:bCs/>
          <w:sz w:val="24"/>
          <w:szCs w:val="24"/>
        </w:rPr>
        <w:t xml:space="preserve">postupovania </w:t>
      </w:r>
      <w:r w:rsidRPr="000E7351">
        <w:rPr>
          <w:rFonts w:ascii="Arial" w:hAnsi="Arial" w:cs="Arial"/>
          <w:b/>
          <w:bCs/>
          <w:sz w:val="24"/>
          <w:szCs w:val="24"/>
        </w:rPr>
        <w:t>utajovaných skutočností</w:t>
      </w:r>
    </w:p>
    <w:p w14:paraId="54C2EFFB" w14:textId="77777777" w:rsidR="008745D8" w:rsidRPr="000E7351" w:rsidRDefault="008745D8" w:rsidP="00D27A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57D5124" w14:textId="3B01518E" w:rsidR="008745D8" w:rsidRPr="000E7351" w:rsidRDefault="008745D8" w:rsidP="00352254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 xml:space="preserve">Utajované skutočnosti môžu byť zo </w:t>
      </w:r>
      <w:r w:rsidR="006047F6" w:rsidRPr="000E7351">
        <w:rPr>
          <w:rFonts w:ascii="Arial" w:hAnsi="Arial" w:cs="Arial"/>
          <w:sz w:val="24"/>
          <w:szCs w:val="24"/>
        </w:rPr>
        <w:t>Štát</w:t>
      </w:r>
      <w:r w:rsidRPr="000E7351">
        <w:rPr>
          <w:rFonts w:ascii="Arial" w:hAnsi="Arial" w:cs="Arial"/>
          <w:sz w:val="24"/>
          <w:szCs w:val="24"/>
        </w:rPr>
        <w:t xml:space="preserve">neho orgánu </w:t>
      </w:r>
      <w:r w:rsidR="006047F6" w:rsidRPr="000E7351">
        <w:rPr>
          <w:rFonts w:ascii="Arial" w:hAnsi="Arial" w:cs="Arial"/>
          <w:sz w:val="24"/>
          <w:szCs w:val="24"/>
        </w:rPr>
        <w:t>Podnik</w:t>
      </w:r>
      <w:r w:rsidRPr="000E7351">
        <w:rPr>
          <w:rFonts w:ascii="Arial" w:hAnsi="Arial" w:cs="Arial"/>
          <w:sz w:val="24"/>
          <w:szCs w:val="24"/>
        </w:rPr>
        <w:t xml:space="preserve">ateľovi postupované iba počas </w:t>
      </w:r>
      <w:r w:rsidR="004167F5">
        <w:rPr>
          <w:rFonts w:ascii="Arial" w:hAnsi="Arial" w:cs="Arial"/>
          <w:sz w:val="24"/>
          <w:szCs w:val="24"/>
        </w:rPr>
        <w:t>obdobia uvedeného</w:t>
      </w:r>
      <w:r w:rsidR="008D63CA" w:rsidRPr="000E7351">
        <w:rPr>
          <w:rFonts w:ascii="Arial" w:hAnsi="Arial" w:cs="Arial"/>
          <w:sz w:val="24"/>
          <w:szCs w:val="24"/>
        </w:rPr>
        <w:t xml:space="preserve"> v</w:t>
      </w:r>
      <w:r w:rsidR="008B772B">
        <w:rPr>
          <w:rFonts w:ascii="Arial" w:hAnsi="Arial" w:cs="Arial"/>
          <w:sz w:val="24"/>
          <w:szCs w:val="24"/>
        </w:rPr>
        <w:t> bode 11.1. článku</w:t>
      </w:r>
      <w:r w:rsidR="008B772B" w:rsidRPr="000E7351">
        <w:rPr>
          <w:rFonts w:ascii="Arial" w:hAnsi="Arial" w:cs="Arial"/>
          <w:sz w:val="24"/>
          <w:szCs w:val="24"/>
        </w:rPr>
        <w:t xml:space="preserve"> 11 Zmluvy</w:t>
      </w:r>
      <w:r w:rsidRPr="000E7351">
        <w:rPr>
          <w:rFonts w:ascii="Arial" w:hAnsi="Arial" w:cs="Arial"/>
          <w:sz w:val="24"/>
          <w:szCs w:val="24"/>
        </w:rPr>
        <w:t>.</w:t>
      </w:r>
    </w:p>
    <w:p w14:paraId="439EAD91" w14:textId="77777777" w:rsidR="00352254" w:rsidRPr="000E7351" w:rsidRDefault="00352254" w:rsidP="00352254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39756533" w14:textId="65DB6BF5" w:rsidR="00352254" w:rsidRPr="000E7351" w:rsidRDefault="00352254" w:rsidP="00352254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 xml:space="preserve">Pokiaľ by po uplynutí </w:t>
      </w:r>
      <w:r w:rsidR="002908E6">
        <w:rPr>
          <w:rFonts w:ascii="Arial" w:hAnsi="Arial" w:cs="Arial"/>
          <w:sz w:val="24"/>
          <w:szCs w:val="24"/>
        </w:rPr>
        <w:t>obdobia uvedeného</w:t>
      </w:r>
      <w:r w:rsidRPr="000E7351">
        <w:rPr>
          <w:rFonts w:ascii="Arial" w:hAnsi="Arial" w:cs="Arial"/>
          <w:sz w:val="24"/>
          <w:szCs w:val="24"/>
        </w:rPr>
        <w:t xml:space="preserve"> </w:t>
      </w:r>
      <w:r w:rsidR="008B772B" w:rsidRPr="000E7351">
        <w:rPr>
          <w:rFonts w:ascii="Arial" w:hAnsi="Arial" w:cs="Arial"/>
          <w:sz w:val="24"/>
          <w:szCs w:val="24"/>
        </w:rPr>
        <w:t>v</w:t>
      </w:r>
      <w:r w:rsidR="008B772B">
        <w:rPr>
          <w:rFonts w:ascii="Arial" w:hAnsi="Arial" w:cs="Arial"/>
          <w:sz w:val="24"/>
          <w:szCs w:val="24"/>
        </w:rPr>
        <w:t> bode 11.1. článku</w:t>
      </w:r>
      <w:r w:rsidR="008B772B" w:rsidRPr="000E7351">
        <w:rPr>
          <w:rFonts w:ascii="Arial" w:hAnsi="Arial" w:cs="Arial"/>
          <w:sz w:val="24"/>
          <w:szCs w:val="24"/>
        </w:rPr>
        <w:t xml:space="preserve"> 11 Zmluvy </w:t>
      </w:r>
      <w:r w:rsidRPr="000E7351">
        <w:rPr>
          <w:rFonts w:ascii="Arial" w:hAnsi="Arial" w:cs="Arial"/>
          <w:sz w:val="24"/>
          <w:szCs w:val="24"/>
        </w:rPr>
        <w:t xml:space="preserve">naďalej trvala potreba postupovania utajovaných skutočností zo </w:t>
      </w:r>
      <w:r w:rsidR="006047F6" w:rsidRPr="000E7351">
        <w:rPr>
          <w:rFonts w:ascii="Arial" w:hAnsi="Arial" w:cs="Arial"/>
          <w:sz w:val="24"/>
          <w:szCs w:val="24"/>
        </w:rPr>
        <w:t>Štát</w:t>
      </w:r>
      <w:r w:rsidR="006028C3">
        <w:rPr>
          <w:rFonts w:ascii="Arial" w:hAnsi="Arial" w:cs="Arial"/>
          <w:sz w:val="24"/>
          <w:szCs w:val="24"/>
        </w:rPr>
        <w:t>neho orgánu</w:t>
      </w:r>
      <w:r w:rsidR="006028C3">
        <w:rPr>
          <w:rFonts w:ascii="Arial" w:hAnsi="Arial" w:cs="Arial"/>
          <w:sz w:val="24"/>
          <w:szCs w:val="24"/>
        </w:rPr>
        <w:br/>
      </w:r>
      <w:r w:rsidRPr="000E7351">
        <w:rPr>
          <w:rFonts w:ascii="Arial" w:hAnsi="Arial" w:cs="Arial"/>
          <w:sz w:val="24"/>
          <w:szCs w:val="24"/>
        </w:rPr>
        <w:t xml:space="preserve">na </w:t>
      </w:r>
      <w:r w:rsidR="006047F6" w:rsidRPr="000E7351">
        <w:rPr>
          <w:rFonts w:ascii="Arial" w:hAnsi="Arial" w:cs="Arial"/>
          <w:sz w:val="24"/>
          <w:szCs w:val="24"/>
        </w:rPr>
        <w:t>Podnik</w:t>
      </w:r>
      <w:r w:rsidRPr="000E7351">
        <w:rPr>
          <w:rFonts w:ascii="Arial" w:hAnsi="Arial" w:cs="Arial"/>
          <w:sz w:val="24"/>
          <w:szCs w:val="24"/>
        </w:rPr>
        <w:t xml:space="preserve">ateľa, uzatvorí </w:t>
      </w:r>
      <w:r w:rsidR="006047F6" w:rsidRPr="000E7351">
        <w:rPr>
          <w:rFonts w:ascii="Arial" w:hAnsi="Arial" w:cs="Arial"/>
          <w:sz w:val="24"/>
          <w:szCs w:val="24"/>
        </w:rPr>
        <w:t>Štát</w:t>
      </w:r>
      <w:r w:rsidRPr="000E7351">
        <w:rPr>
          <w:rFonts w:ascii="Arial" w:hAnsi="Arial" w:cs="Arial"/>
          <w:sz w:val="24"/>
          <w:szCs w:val="24"/>
        </w:rPr>
        <w:t>ny orgán s </w:t>
      </w:r>
      <w:r w:rsidR="006047F6" w:rsidRPr="000E7351">
        <w:rPr>
          <w:rFonts w:ascii="Arial" w:hAnsi="Arial" w:cs="Arial"/>
          <w:sz w:val="24"/>
          <w:szCs w:val="24"/>
        </w:rPr>
        <w:t>Podnik</w:t>
      </w:r>
      <w:r w:rsidRPr="000E7351">
        <w:rPr>
          <w:rFonts w:ascii="Arial" w:hAnsi="Arial" w:cs="Arial"/>
          <w:sz w:val="24"/>
          <w:szCs w:val="24"/>
        </w:rPr>
        <w:t xml:space="preserve">ateľom novú zmluvu </w:t>
      </w:r>
      <w:r w:rsidR="00612F1B">
        <w:rPr>
          <w:rFonts w:ascii="Arial" w:hAnsi="Arial" w:cs="Arial"/>
          <w:sz w:val="24"/>
          <w:szCs w:val="24"/>
        </w:rPr>
        <w:t xml:space="preserve">o prístupe podnikateľa k utajovaným skutočnostiam </w:t>
      </w:r>
      <w:r w:rsidRPr="000E7351">
        <w:rPr>
          <w:rFonts w:ascii="Arial" w:hAnsi="Arial" w:cs="Arial"/>
          <w:sz w:val="24"/>
          <w:szCs w:val="24"/>
        </w:rPr>
        <w:t xml:space="preserve">alebo dodatok k tejto </w:t>
      </w:r>
      <w:r w:rsidR="00CC136C" w:rsidRPr="000E7351">
        <w:rPr>
          <w:rFonts w:ascii="Arial" w:hAnsi="Arial" w:cs="Arial"/>
          <w:sz w:val="24"/>
          <w:szCs w:val="24"/>
        </w:rPr>
        <w:t>Z</w:t>
      </w:r>
      <w:r w:rsidRPr="000E7351">
        <w:rPr>
          <w:rFonts w:ascii="Arial" w:hAnsi="Arial" w:cs="Arial"/>
          <w:sz w:val="24"/>
          <w:szCs w:val="24"/>
        </w:rPr>
        <w:t>mluve.</w:t>
      </w:r>
    </w:p>
    <w:p w14:paraId="2F330560" w14:textId="6F405502" w:rsidR="00AB4FA2" w:rsidRDefault="00AB4FA2" w:rsidP="0083306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20A1967" w14:textId="287D38A5" w:rsidR="001D4028" w:rsidRDefault="001D4028" w:rsidP="0083306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6F2DC91" w14:textId="0E04A396" w:rsidR="001D4028" w:rsidRDefault="001D4028" w:rsidP="0083306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3045D19" w14:textId="39747D58" w:rsidR="001D4028" w:rsidRDefault="001D4028" w:rsidP="0083306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4F97D13" w14:textId="32400F28" w:rsidR="001D4028" w:rsidRDefault="001D4028" w:rsidP="0083306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E922F6C" w14:textId="77777777" w:rsidR="001D4028" w:rsidRDefault="001D4028" w:rsidP="0083306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80CA538" w14:textId="77777777" w:rsidR="00BA2EBE" w:rsidRDefault="00BA2EBE" w:rsidP="0083306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B057181" w14:textId="467DD5C6" w:rsidR="008745D8" w:rsidRPr="000E7351" w:rsidRDefault="00AD6F41" w:rsidP="0083306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Článok</w:t>
      </w:r>
      <w:r w:rsidR="008745D8" w:rsidRPr="000E7351">
        <w:rPr>
          <w:rFonts w:ascii="Arial" w:hAnsi="Arial" w:cs="Arial"/>
          <w:b/>
          <w:bCs/>
          <w:sz w:val="24"/>
          <w:szCs w:val="24"/>
        </w:rPr>
        <w:t xml:space="preserve"> </w:t>
      </w:r>
      <w:r w:rsidR="002B274E" w:rsidRPr="000E7351">
        <w:rPr>
          <w:rFonts w:ascii="Arial" w:hAnsi="Arial" w:cs="Arial"/>
          <w:b/>
          <w:bCs/>
          <w:sz w:val="24"/>
          <w:szCs w:val="24"/>
        </w:rPr>
        <w:t>5</w:t>
      </w:r>
    </w:p>
    <w:p w14:paraId="5AE04597" w14:textId="77777777" w:rsidR="008745D8" w:rsidRPr="000E7351" w:rsidRDefault="008745D8" w:rsidP="0083306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E7351">
        <w:rPr>
          <w:rFonts w:ascii="Arial" w:hAnsi="Arial" w:cs="Arial"/>
          <w:b/>
          <w:bCs/>
          <w:sz w:val="24"/>
          <w:szCs w:val="24"/>
        </w:rPr>
        <w:t>Zoznam osôb, ktoré môžu mať prístup k utajovaným skutočnostiam</w:t>
      </w:r>
      <w:r w:rsidR="0023084C" w:rsidRPr="000E7351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8DAA8FD" w14:textId="77777777" w:rsidR="008745D8" w:rsidRPr="000E7351" w:rsidRDefault="008745D8" w:rsidP="0083306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791EAC5" w14:textId="514293B5" w:rsidR="008745D8" w:rsidRPr="000E7351" w:rsidRDefault="008745D8" w:rsidP="007D2AC7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>Zoznam osôb s vymedzením rozsahu ich oprávnenia na oboznamovanie sa</w:t>
      </w:r>
      <w:r w:rsidRPr="000E7351">
        <w:rPr>
          <w:rFonts w:ascii="Arial" w:hAnsi="Arial" w:cs="Arial"/>
          <w:sz w:val="24"/>
          <w:szCs w:val="24"/>
        </w:rPr>
        <w:br/>
        <w:t xml:space="preserve">s utajovanými skutočnosťami je uvedený v </w:t>
      </w:r>
      <w:r w:rsidR="00365A4D" w:rsidRPr="000E7351">
        <w:rPr>
          <w:rFonts w:ascii="Arial" w:hAnsi="Arial" w:cs="Arial"/>
          <w:sz w:val="24"/>
          <w:szCs w:val="24"/>
        </w:rPr>
        <w:t>P</w:t>
      </w:r>
      <w:r w:rsidRPr="000E7351">
        <w:rPr>
          <w:rFonts w:ascii="Arial" w:hAnsi="Arial" w:cs="Arial"/>
          <w:sz w:val="24"/>
          <w:szCs w:val="24"/>
        </w:rPr>
        <w:t>rílohe č. 2</w:t>
      </w:r>
      <w:r w:rsidR="00182709" w:rsidRPr="000E7351">
        <w:rPr>
          <w:rFonts w:ascii="Arial" w:hAnsi="Arial" w:cs="Arial"/>
          <w:sz w:val="24"/>
          <w:szCs w:val="24"/>
        </w:rPr>
        <w:t>,</w:t>
      </w:r>
      <w:r w:rsidR="002F0A78" w:rsidRPr="000E7351">
        <w:rPr>
          <w:rFonts w:ascii="Arial" w:hAnsi="Arial" w:cs="Arial"/>
          <w:sz w:val="24"/>
          <w:szCs w:val="24"/>
        </w:rPr>
        <w:t xml:space="preserve"> ktorá je neoddeliteľnou súčasťou</w:t>
      </w:r>
      <w:r w:rsidRPr="000E7351">
        <w:rPr>
          <w:rFonts w:ascii="Arial" w:hAnsi="Arial" w:cs="Arial"/>
          <w:sz w:val="24"/>
          <w:szCs w:val="24"/>
        </w:rPr>
        <w:t xml:space="preserve"> tejto </w:t>
      </w:r>
      <w:r w:rsidR="00365A4D" w:rsidRPr="000E7351">
        <w:rPr>
          <w:rFonts w:ascii="Arial" w:hAnsi="Arial" w:cs="Arial"/>
          <w:sz w:val="24"/>
          <w:szCs w:val="24"/>
        </w:rPr>
        <w:t>Z</w:t>
      </w:r>
      <w:r w:rsidRPr="000E7351">
        <w:rPr>
          <w:rFonts w:ascii="Arial" w:hAnsi="Arial" w:cs="Arial"/>
          <w:sz w:val="24"/>
          <w:szCs w:val="24"/>
        </w:rPr>
        <w:t>mluvy.</w:t>
      </w:r>
    </w:p>
    <w:p w14:paraId="24D9855C" w14:textId="4386985F" w:rsidR="008745D8" w:rsidRPr="000E7351" w:rsidRDefault="008745D8" w:rsidP="000B25A3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>Dop</w:t>
      </w:r>
      <w:r w:rsidR="00A80895" w:rsidRPr="000E7351">
        <w:rPr>
          <w:rFonts w:ascii="Arial" w:hAnsi="Arial" w:cs="Arial"/>
          <w:sz w:val="24"/>
          <w:szCs w:val="24"/>
        </w:rPr>
        <w:t>lnenie zoznamu osôb podľa bodu 5</w:t>
      </w:r>
      <w:r w:rsidRPr="000E7351">
        <w:rPr>
          <w:rFonts w:ascii="Arial" w:hAnsi="Arial" w:cs="Arial"/>
          <w:sz w:val="24"/>
          <w:szCs w:val="24"/>
        </w:rPr>
        <w:t>.1</w:t>
      </w:r>
      <w:r w:rsidR="00A80895" w:rsidRPr="000E7351">
        <w:rPr>
          <w:rFonts w:ascii="Arial" w:hAnsi="Arial" w:cs="Arial"/>
          <w:sz w:val="24"/>
          <w:szCs w:val="24"/>
        </w:rPr>
        <w:t>.</w:t>
      </w:r>
      <w:r w:rsidRPr="000E7351">
        <w:rPr>
          <w:rFonts w:ascii="Arial" w:hAnsi="Arial" w:cs="Arial"/>
          <w:sz w:val="24"/>
          <w:szCs w:val="24"/>
        </w:rPr>
        <w:t xml:space="preserve"> </w:t>
      </w:r>
      <w:r w:rsidR="00367966">
        <w:rPr>
          <w:rFonts w:ascii="Arial" w:hAnsi="Arial" w:cs="Arial"/>
          <w:sz w:val="24"/>
          <w:szCs w:val="24"/>
        </w:rPr>
        <w:t xml:space="preserve">tohto článku </w:t>
      </w:r>
      <w:r w:rsidR="00365A4D" w:rsidRPr="000E7351">
        <w:rPr>
          <w:rFonts w:ascii="Arial" w:hAnsi="Arial" w:cs="Arial"/>
          <w:sz w:val="24"/>
          <w:szCs w:val="24"/>
        </w:rPr>
        <w:t>Z</w:t>
      </w:r>
      <w:r w:rsidRPr="000E7351">
        <w:rPr>
          <w:rFonts w:ascii="Arial" w:hAnsi="Arial" w:cs="Arial"/>
          <w:sz w:val="24"/>
          <w:szCs w:val="24"/>
        </w:rPr>
        <w:t xml:space="preserve">mluvy o ďalšie oprávnené osoby je možné vykonať len písomným dodatkom k tejto </w:t>
      </w:r>
      <w:r w:rsidR="00365A4D" w:rsidRPr="000E7351">
        <w:rPr>
          <w:rFonts w:ascii="Arial" w:hAnsi="Arial" w:cs="Arial"/>
          <w:sz w:val="24"/>
          <w:szCs w:val="24"/>
        </w:rPr>
        <w:t>Z</w:t>
      </w:r>
      <w:r w:rsidRPr="000E7351">
        <w:rPr>
          <w:rFonts w:ascii="Arial" w:hAnsi="Arial" w:cs="Arial"/>
          <w:sz w:val="24"/>
          <w:szCs w:val="24"/>
        </w:rPr>
        <w:t>mluve.</w:t>
      </w:r>
    </w:p>
    <w:p w14:paraId="47DDEA4C" w14:textId="77777777" w:rsidR="008745D8" w:rsidRPr="000E7351" w:rsidRDefault="008745D8" w:rsidP="00B1304B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27723137" w14:textId="0BFDFFC0" w:rsidR="003F4FF4" w:rsidRPr="000E7351" w:rsidRDefault="008745D8" w:rsidP="003F4FF4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>Zánik určenia osoby oboznamovať sa s utajovanými skutočnosťami uved</w:t>
      </w:r>
      <w:r w:rsidR="00A80895" w:rsidRPr="000E7351">
        <w:rPr>
          <w:rFonts w:ascii="Arial" w:hAnsi="Arial" w:cs="Arial"/>
          <w:sz w:val="24"/>
          <w:szCs w:val="24"/>
        </w:rPr>
        <w:t>enej</w:t>
      </w:r>
      <w:r w:rsidR="00A80895" w:rsidRPr="000E7351">
        <w:rPr>
          <w:rFonts w:ascii="Arial" w:hAnsi="Arial" w:cs="Arial"/>
          <w:sz w:val="24"/>
          <w:szCs w:val="24"/>
        </w:rPr>
        <w:br/>
        <w:t>v zozname osôb podľa bodu 5</w:t>
      </w:r>
      <w:r w:rsidRPr="000E7351">
        <w:rPr>
          <w:rFonts w:ascii="Arial" w:hAnsi="Arial" w:cs="Arial"/>
          <w:sz w:val="24"/>
          <w:szCs w:val="24"/>
        </w:rPr>
        <w:t xml:space="preserve">.1. </w:t>
      </w:r>
      <w:r w:rsidR="005A6D49" w:rsidRPr="000E7351">
        <w:rPr>
          <w:rFonts w:ascii="Arial" w:hAnsi="Arial" w:cs="Arial"/>
          <w:sz w:val="24"/>
          <w:szCs w:val="24"/>
        </w:rPr>
        <w:t>tohto čl</w:t>
      </w:r>
      <w:r w:rsidR="00367966">
        <w:rPr>
          <w:rFonts w:ascii="Arial" w:hAnsi="Arial" w:cs="Arial"/>
          <w:sz w:val="24"/>
          <w:szCs w:val="24"/>
        </w:rPr>
        <w:t xml:space="preserve">ánku </w:t>
      </w:r>
      <w:r w:rsidR="00365A4D" w:rsidRPr="000E7351">
        <w:rPr>
          <w:rFonts w:ascii="Arial" w:hAnsi="Arial" w:cs="Arial"/>
          <w:sz w:val="24"/>
          <w:szCs w:val="24"/>
        </w:rPr>
        <w:t>Z</w:t>
      </w:r>
      <w:r w:rsidRPr="000E7351">
        <w:rPr>
          <w:rFonts w:ascii="Arial" w:hAnsi="Arial" w:cs="Arial"/>
          <w:sz w:val="24"/>
          <w:szCs w:val="24"/>
        </w:rPr>
        <w:t xml:space="preserve">mluvy </w:t>
      </w:r>
      <w:r w:rsidR="004630E8">
        <w:rPr>
          <w:rFonts w:ascii="Arial" w:hAnsi="Arial" w:cs="Arial"/>
          <w:sz w:val="24"/>
          <w:szCs w:val="24"/>
        </w:rPr>
        <w:t xml:space="preserve">je Podnikateľ povinný </w:t>
      </w:r>
      <w:r w:rsidR="0065388E">
        <w:rPr>
          <w:rFonts w:ascii="Arial" w:hAnsi="Arial" w:cs="Arial"/>
          <w:sz w:val="24"/>
          <w:szCs w:val="24"/>
        </w:rPr>
        <w:t xml:space="preserve">bezodkladne a </w:t>
      </w:r>
      <w:r w:rsidR="006E4D43">
        <w:rPr>
          <w:rFonts w:ascii="Arial" w:hAnsi="Arial" w:cs="Arial"/>
          <w:sz w:val="24"/>
          <w:szCs w:val="24"/>
        </w:rPr>
        <w:t xml:space="preserve">preukázateľne </w:t>
      </w:r>
      <w:r w:rsidR="004630E8">
        <w:rPr>
          <w:rFonts w:ascii="Arial" w:hAnsi="Arial" w:cs="Arial"/>
          <w:sz w:val="24"/>
          <w:szCs w:val="24"/>
        </w:rPr>
        <w:t xml:space="preserve">oznámiť </w:t>
      </w:r>
      <w:r w:rsidR="006047F6" w:rsidRPr="000E7351">
        <w:rPr>
          <w:rFonts w:ascii="Arial" w:hAnsi="Arial" w:cs="Arial"/>
          <w:sz w:val="24"/>
          <w:szCs w:val="24"/>
        </w:rPr>
        <w:t>Štát</w:t>
      </w:r>
      <w:r w:rsidRPr="000E7351">
        <w:rPr>
          <w:rFonts w:ascii="Arial" w:hAnsi="Arial" w:cs="Arial"/>
          <w:sz w:val="24"/>
          <w:szCs w:val="24"/>
        </w:rPr>
        <w:t xml:space="preserve">nemu orgánu </w:t>
      </w:r>
      <w:r w:rsidR="00A81B1A">
        <w:rPr>
          <w:rFonts w:ascii="Arial" w:hAnsi="Arial" w:cs="Arial"/>
          <w:sz w:val="24"/>
          <w:szCs w:val="24"/>
        </w:rPr>
        <w:t>písomne</w:t>
      </w:r>
      <w:r w:rsidR="0065388E">
        <w:rPr>
          <w:rFonts w:ascii="Arial" w:hAnsi="Arial" w:cs="Arial"/>
          <w:sz w:val="24"/>
          <w:szCs w:val="24"/>
        </w:rPr>
        <w:t xml:space="preserve"> </w:t>
      </w:r>
      <w:r w:rsidR="00B34AFC" w:rsidRPr="000E7351">
        <w:rPr>
          <w:rFonts w:ascii="Arial" w:hAnsi="Arial" w:cs="Arial"/>
          <w:sz w:val="24"/>
          <w:szCs w:val="24"/>
        </w:rPr>
        <w:t>na adresu uvedenú v záhlaví tejto Zmluvy</w:t>
      </w:r>
      <w:r w:rsidR="00FC2F11" w:rsidRPr="000E7351">
        <w:rPr>
          <w:rFonts w:ascii="Arial" w:hAnsi="Arial" w:cs="Arial"/>
          <w:sz w:val="24"/>
          <w:szCs w:val="24"/>
        </w:rPr>
        <w:t xml:space="preserve"> v súlade s</w:t>
      </w:r>
      <w:r w:rsidR="00367966">
        <w:rPr>
          <w:rFonts w:ascii="Arial" w:hAnsi="Arial" w:cs="Arial"/>
          <w:sz w:val="24"/>
          <w:szCs w:val="24"/>
        </w:rPr>
        <w:t xml:space="preserve"> bodom 10.1. </w:t>
      </w:r>
      <w:r w:rsidR="00FC2F11" w:rsidRPr="000E7351">
        <w:rPr>
          <w:rFonts w:ascii="Arial" w:hAnsi="Arial" w:cs="Arial"/>
          <w:sz w:val="24"/>
          <w:szCs w:val="24"/>
        </w:rPr>
        <w:t>čl</w:t>
      </w:r>
      <w:r w:rsidR="00367966">
        <w:rPr>
          <w:rFonts w:ascii="Arial" w:hAnsi="Arial" w:cs="Arial"/>
          <w:sz w:val="24"/>
          <w:szCs w:val="24"/>
        </w:rPr>
        <w:t>ánku</w:t>
      </w:r>
      <w:r w:rsidR="00FC2F11" w:rsidRPr="000E7351">
        <w:rPr>
          <w:rFonts w:ascii="Arial" w:hAnsi="Arial" w:cs="Arial"/>
          <w:sz w:val="24"/>
          <w:szCs w:val="24"/>
        </w:rPr>
        <w:t xml:space="preserve"> 10 Zmluvy</w:t>
      </w:r>
      <w:r w:rsidRPr="000E7351">
        <w:rPr>
          <w:rFonts w:ascii="Arial" w:hAnsi="Arial" w:cs="Arial"/>
          <w:sz w:val="24"/>
          <w:szCs w:val="24"/>
        </w:rPr>
        <w:t xml:space="preserve">, podpísaným oprávneným zástupcom </w:t>
      </w:r>
      <w:r w:rsidR="006047F6" w:rsidRPr="000E7351">
        <w:rPr>
          <w:rFonts w:ascii="Arial" w:hAnsi="Arial" w:cs="Arial"/>
          <w:sz w:val="24"/>
          <w:szCs w:val="24"/>
        </w:rPr>
        <w:t>Podnik</w:t>
      </w:r>
      <w:r w:rsidRPr="000E7351">
        <w:rPr>
          <w:rFonts w:ascii="Arial" w:hAnsi="Arial" w:cs="Arial"/>
          <w:sz w:val="24"/>
          <w:szCs w:val="24"/>
        </w:rPr>
        <w:t xml:space="preserve">ateľa. Na základe tohto oznámenia sa osoba, ktorej zaniklo </w:t>
      </w:r>
      <w:r w:rsidR="00A80895" w:rsidRPr="000E7351">
        <w:rPr>
          <w:rFonts w:ascii="Arial" w:hAnsi="Arial" w:cs="Arial"/>
          <w:sz w:val="24"/>
          <w:szCs w:val="24"/>
        </w:rPr>
        <w:t xml:space="preserve">určenie, zo zoznamu </w:t>
      </w:r>
      <w:r w:rsidR="00214708" w:rsidRPr="000E7351">
        <w:rPr>
          <w:rFonts w:ascii="Arial" w:hAnsi="Arial" w:cs="Arial"/>
          <w:sz w:val="24"/>
          <w:szCs w:val="24"/>
        </w:rPr>
        <w:t xml:space="preserve">osôb </w:t>
      </w:r>
      <w:r w:rsidR="00A80895" w:rsidRPr="000E7351">
        <w:rPr>
          <w:rFonts w:ascii="Arial" w:hAnsi="Arial" w:cs="Arial"/>
          <w:sz w:val="24"/>
          <w:szCs w:val="24"/>
        </w:rPr>
        <w:t>podľa bodu 5</w:t>
      </w:r>
      <w:r w:rsidRPr="000E7351">
        <w:rPr>
          <w:rFonts w:ascii="Arial" w:hAnsi="Arial" w:cs="Arial"/>
          <w:sz w:val="24"/>
          <w:szCs w:val="24"/>
        </w:rPr>
        <w:t>.1</w:t>
      </w:r>
      <w:r w:rsidR="00A80895" w:rsidRPr="000E7351">
        <w:rPr>
          <w:rFonts w:ascii="Arial" w:hAnsi="Arial" w:cs="Arial"/>
          <w:sz w:val="24"/>
          <w:szCs w:val="24"/>
        </w:rPr>
        <w:t>.</w:t>
      </w:r>
      <w:r w:rsidRPr="000E7351">
        <w:rPr>
          <w:rFonts w:ascii="Arial" w:hAnsi="Arial" w:cs="Arial"/>
          <w:sz w:val="24"/>
          <w:szCs w:val="24"/>
        </w:rPr>
        <w:t xml:space="preserve"> </w:t>
      </w:r>
      <w:r w:rsidR="005A6D49" w:rsidRPr="000E7351">
        <w:rPr>
          <w:rFonts w:ascii="Arial" w:hAnsi="Arial" w:cs="Arial"/>
          <w:sz w:val="24"/>
          <w:szCs w:val="24"/>
        </w:rPr>
        <w:t xml:space="preserve">tohto </w:t>
      </w:r>
      <w:r w:rsidR="00367966">
        <w:rPr>
          <w:rFonts w:ascii="Arial" w:hAnsi="Arial" w:cs="Arial"/>
          <w:sz w:val="24"/>
          <w:szCs w:val="24"/>
        </w:rPr>
        <w:t>článku</w:t>
      </w:r>
      <w:r w:rsidR="005A6D49" w:rsidRPr="000E7351">
        <w:rPr>
          <w:rFonts w:ascii="Arial" w:hAnsi="Arial" w:cs="Arial"/>
          <w:sz w:val="24"/>
          <w:szCs w:val="24"/>
        </w:rPr>
        <w:t xml:space="preserve"> </w:t>
      </w:r>
      <w:r w:rsidR="00365A4D" w:rsidRPr="000E7351">
        <w:rPr>
          <w:rFonts w:ascii="Arial" w:hAnsi="Arial" w:cs="Arial"/>
          <w:sz w:val="24"/>
          <w:szCs w:val="24"/>
        </w:rPr>
        <w:t>Z</w:t>
      </w:r>
      <w:r w:rsidRPr="000E7351">
        <w:rPr>
          <w:rFonts w:ascii="Arial" w:hAnsi="Arial" w:cs="Arial"/>
          <w:sz w:val="24"/>
          <w:szCs w:val="24"/>
        </w:rPr>
        <w:t>mluvy vyškrtne. Registratúrny záznam (písomnosť - oznámenie) sa prikladá k</w:t>
      </w:r>
      <w:r w:rsidR="0023084C" w:rsidRPr="000E7351">
        <w:rPr>
          <w:rFonts w:ascii="Arial" w:hAnsi="Arial" w:cs="Arial"/>
          <w:sz w:val="24"/>
          <w:szCs w:val="24"/>
        </w:rPr>
        <w:t xml:space="preserve"> tejto </w:t>
      </w:r>
      <w:r w:rsidR="00365A4D" w:rsidRPr="000E7351">
        <w:rPr>
          <w:rFonts w:ascii="Arial" w:hAnsi="Arial" w:cs="Arial"/>
          <w:sz w:val="24"/>
          <w:szCs w:val="24"/>
        </w:rPr>
        <w:t>Zmluve</w:t>
      </w:r>
      <w:r w:rsidRPr="000E7351">
        <w:rPr>
          <w:rFonts w:ascii="Arial" w:hAnsi="Arial" w:cs="Arial"/>
          <w:sz w:val="24"/>
          <w:szCs w:val="24"/>
        </w:rPr>
        <w:t>.</w:t>
      </w:r>
      <w:r w:rsidR="000A27CD" w:rsidRPr="000E7351">
        <w:rPr>
          <w:rFonts w:ascii="Arial" w:hAnsi="Arial" w:cs="Arial"/>
          <w:sz w:val="24"/>
          <w:szCs w:val="24"/>
        </w:rPr>
        <w:t xml:space="preserve"> V takomto prípade sa písomný dodatok k tejto </w:t>
      </w:r>
      <w:r w:rsidR="00365A4D" w:rsidRPr="000E7351">
        <w:rPr>
          <w:rFonts w:ascii="Arial" w:hAnsi="Arial" w:cs="Arial"/>
          <w:sz w:val="24"/>
          <w:szCs w:val="24"/>
        </w:rPr>
        <w:t>Z</w:t>
      </w:r>
      <w:r w:rsidR="000A27CD" w:rsidRPr="000E7351">
        <w:rPr>
          <w:rFonts w:ascii="Arial" w:hAnsi="Arial" w:cs="Arial"/>
          <w:sz w:val="24"/>
          <w:szCs w:val="24"/>
        </w:rPr>
        <w:t>mluve nevyžaduje.</w:t>
      </w:r>
    </w:p>
    <w:p w14:paraId="62D6C905" w14:textId="77777777" w:rsidR="006D47C8" w:rsidRPr="000E7351" w:rsidRDefault="006D47C8" w:rsidP="006D47C8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64EAADF0" w14:textId="0B866F0F" w:rsidR="008745D8" w:rsidRPr="000E7351" w:rsidRDefault="008745D8" w:rsidP="003F4FF4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>Ak u osoby</w:t>
      </w:r>
      <w:r w:rsidR="00A80895" w:rsidRPr="000E7351">
        <w:rPr>
          <w:rFonts w:ascii="Arial" w:hAnsi="Arial" w:cs="Arial"/>
          <w:sz w:val="24"/>
          <w:szCs w:val="24"/>
        </w:rPr>
        <w:t xml:space="preserve"> uvedenej v zozname podľa bodu 5</w:t>
      </w:r>
      <w:r w:rsidRPr="000E7351">
        <w:rPr>
          <w:rFonts w:ascii="Arial" w:hAnsi="Arial" w:cs="Arial"/>
          <w:sz w:val="24"/>
          <w:szCs w:val="24"/>
        </w:rPr>
        <w:t xml:space="preserve">.1. </w:t>
      </w:r>
      <w:r w:rsidR="005A6D49" w:rsidRPr="000E7351">
        <w:rPr>
          <w:rFonts w:ascii="Arial" w:hAnsi="Arial" w:cs="Arial"/>
          <w:sz w:val="24"/>
          <w:szCs w:val="24"/>
        </w:rPr>
        <w:t xml:space="preserve">tohto </w:t>
      </w:r>
      <w:r w:rsidR="00367966">
        <w:rPr>
          <w:rFonts w:ascii="Arial" w:hAnsi="Arial" w:cs="Arial"/>
          <w:sz w:val="24"/>
          <w:szCs w:val="24"/>
        </w:rPr>
        <w:t>článku</w:t>
      </w:r>
      <w:r w:rsidR="005A6D49" w:rsidRPr="000E7351">
        <w:rPr>
          <w:rFonts w:ascii="Arial" w:hAnsi="Arial" w:cs="Arial"/>
          <w:sz w:val="24"/>
          <w:szCs w:val="24"/>
        </w:rPr>
        <w:t xml:space="preserve"> </w:t>
      </w:r>
      <w:r w:rsidR="00365A4D" w:rsidRPr="000E7351">
        <w:rPr>
          <w:rFonts w:ascii="Arial" w:hAnsi="Arial" w:cs="Arial"/>
          <w:sz w:val="24"/>
          <w:szCs w:val="24"/>
        </w:rPr>
        <w:t>Z</w:t>
      </w:r>
      <w:r w:rsidRPr="000E7351">
        <w:rPr>
          <w:rFonts w:ascii="Arial" w:hAnsi="Arial" w:cs="Arial"/>
          <w:sz w:val="24"/>
          <w:szCs w:val="24"/>
        </w:rPr>
        <w:t xml:space="preserve">mluvy dôjde k zmene akademického titulu, mena, priezviska alebo údajov týkajúcich sa osvedčenia na oboznamovanie sa s utajovanými skutočnosťami, </w:t>
      </w:r>
      <w:r w:rsidR="006047F6" w:rsidRPr="000E7351">
        <w:rPr>
          <w:rFonts w:ascii="Arial" w:hAnsi="Arial" w:cs="Arial"/>
          <w:sz w:val="24"/>
          <w:szCs w:val="24"/>
        </w:rPr>
        <w:t>Podnik</w:t>
      </w:r>
      <w:r w:rsidRPr="000E7351">
        <w:rPr>
          <w:rFonts w:ascii="Arial" w:hAnsi="Arial" w:cs="Arial"/>
          <w:sz w:val="24"/>
          <w:szCs w:val="24"/>
        </w:rPr>
        <w:t>ateľ je povinný tieto zmeny</w:t>
      </w:r>
      <w:r w:rsidR="007747BE">
        <w:rPr>
          <w:rFonts w:ascii="Arial" w:hAnsi="Arial" w:cs="Arial"/>
          <w:sz w:val="24"/>
          <w:szCs w:val="24"/>
        </w:rPr>
        <w:t xml:space="preserve"> bezodkladne a</w:t>
      </w:r>
      <w:r w:rsidRPr="000E7351">
        <w:rPr>
          <w:rFonts w:ascii="Arial" w:hAnsi="Arial" w:cs="Arial"/>
          <w:sz w:val="24"/>
          <w:szCs w:val="24"/>
        </w:rPr>
        <w:t xml:space="preserve"> preukázateľne oznámiť</w:t>
      </w:r>
      <w:r w:rsidR="003210FB">
        <w:rPr>
          <w:rFonts w:ascii="Arial" w:hAnsi="Arial" w:cs="Arial"/>
          <w:sz w:val="24"/>
          <w:szCs w:val="24"/>
        </w:rPr>
        <w:t xml:space="preserve"> </w:t>
      </w:r>
      <w:r w:rsidR="003210FB" w:rsidRPr="000E7351">
        <w:rPr>
          <w:rFonts w:ascii="Arial" w:hAnsi="Arial" w:cs="Arial"/>
          <w:sz w:val="24"/>
          <w:szCs w:val="24"/>
        </w:rPr>
        <w:t>Štátnemu orgánu</w:t>
      </w:r>
      <w:r w:rsidRPr="000E7351">
        <w:rPr>
          <w:rFonts w:ascii="Arial" w:hAnsi="Arial" w:cs="Arial"/>
          <w:sz w:val="24"/>
          <w:szCs w:val="24"/>
        </w:rPr>
        <w:t xml:space="preserve"> </w:t>
      </w:r>
      <w:r w:rsidR="00A81B1A">
        <w:rPr>
          <w:rFonts w:ascii="Arial" w:hAnsi="Arial" w:cs="Arial"/>
          <w:sz w:val="24"/>
          <w:szCs w:val="24"/>
        </w:rPr>
        <w:t>písomne</w:t>
      </w:r>
      <w:r w:rsidR="00B34AFC" w:rsidRPr="000E7351">
        <w:rPr>
          <w:rFonts w:ascii="Arial" w:hAnsi="Arial" w:cs="Arial"/>
          <w:sz w:val="24"/>
          <w:szCs w:val="24"/>
        </w:rPr>
        <w:t xml:space="preserve"> na adresu uvedenú v záhlaví tejto Zmluvy</w:t>
      </w:r>
      <w:r w:rsidR="00FC2F11" w:rsidRPr="000E7351">
        <w:rPr>
          <w:rFonts w:ascii="Arial" w:hAnsi="Arial" w:cs="Arial"/>
          <w:sz w:val="24"/>
          <w:szCs w:val="24"/>
        </w:rPr>
        <w:t xml:space="preserve"> v súlade </w:t>
      </w:r>
      <w:r w:rsidR="00367966" w:rsidRPr="000E7351">
        <w:rPr>
          <w:rFonts w:ascii="Arial" w:hAnsi="Arial" w:cs="Arial"/>
          <w:sz w:val="24"/>
          <w:szCs w:val="24"/>
        </w:rPr>
        <w:t>s</w:t>
      </w:r>
      <w:r w:rsidR="00367966">
        <w:rPr>
          <w:rFonts w:ascii="Arial" w:hAnsi="Arial" w:cs="Arial"/>
          <w:sz w:val="24"/>
          <w:szCs w:val="24"/>
        </w:rPr>
        <w:t xml:space="preserve"> bodom 10.1. </w:t>
      </w:r>
      <w:r w:rsidR="00367966" w:rsidRPr="000E7351">
        <w:rPr>
          <w:rFonts w:ascii="Arial" w:hAnsi="Arial" w:cs="Arial"/>
          <w:sz w:val="24"/>
          <w:szCs w:val="24"/>
        </w:rPr>
        <w:t>čl</w:t>
      </w:r>
      <w:r w:rsidR="00367966">
        <w:rPr>
          <w:rFonts w:ascii="Arial" w:hAnsi="Arial" w:cs="Arial"/>
          <w:sz w:val="24"/>
          <w:szCs w:val="24"/>
        </w:rPr>
        <w:t>ánku</w:t>
      </w:r>
      <w:r w:rsidR="00367966" w:rsidRPr="000E7351">
        <w:rPr>
          <w:rFonts w:ascii="Arial" w:hAnsi="Arial" w:cs="Arial"/>
          <w:sz w:val="24"/>
          <w:szCs w:val="24"/>
        </w:rPr>
        <w:t xml:space="preserve"> 10 Zmluvy</w:t>
      </w:r>
      <w:r w:rsidRPr="000E7351">
        <w:rPr>
          <w:rFonts w:ascii="Arial" w:hAnsi="Arial" w:cs="Arial"/>
          <w:sz w:val="24"/>
          <w:szCs w:val="24"/>
        </w:rPr>
        <w:t xml:space="preserve">, podpísaným oprávneným zástupcom </w:t>
      </w:r>
      <w:r w:rsidR="006047F6" w:rsidRPr="000E7351">
        <w:rPr>
          <w:rFonts w:ascii="Arial" w:hAnsi="Arial" w:cs="Arial"/>
          <w:sz w:val="24"/>
          <w:szCs w:val="24"/>
        </w:rPr>
        <w:t>Podnik</w:t>
      </w:r>
      <w:r w:rsidR="004F2532">
        <w:rPr>
          <w:rFonts w:ascii="Arial" w:hAnsi="Arial" w:cs="Arial"/>
          <w:sz w:val="24"/>
          <w:szCs w:val="24"/>
        </w:rPr>
        <w:t xml:space="preserve">ateľa; </w:t>
      </w:r>
      <w:r w:rsidRPr="000E7351">
        <w:rPr>
          <w:rFonts w:ascii="Arial" w:hAnsi="Arial" w:cs="Arial"/>
          <w:sz w:val="24"/>
          <w:szCs w:val="24"/>
        </w:rPr>
        <w:t xml:space="preserve">v takomto prípade sa písomný dodatok k tejto </w:t>
      </w:r>
      <w:r w:rsidR="005A6D49" w:rsidRPr="000E7351">
        <w:rPr>
          <w:rFonts w:ascii="Arial" w:hAnsi="Arial" w:cs="Arial"/>
          <w:sz w:val="24"/>
          <w:szCs w:val="24"/>
        </w:rPr>
        <w:t>Z</w:t>
      </w:r>
      <w:r w:rsidRPr="000E7351">
        <w:rPr>
          <w:rFonts w:ascii="Arial" w:hAnsi="Arial" w:cs="Arial"/>
          <w:sz w:val="24"/>
          <w:szCs w:val="24"/>
        </w:rPr>
        <w:t>mluve nevyžaduje</w:t>
      </w:r>
      <w:r w:rsidR="00641EBD" w:rsidRPr="000E7351">
        <w:rPr>
          <w:rFonts w:ascii="Arial" w:hAnsi="Arial" w:cs="Arial"/>
          <w:sz w:val="24"/>
          <w:szCs w:val="24"/>
        </w:rPr>
        <w:t xml:space="preserve">. </w:t>
      </w:r>
      <w:r w:rsidR="0023084C" w:rsidRPr="000E7351">
        <w:rPr>
          <w:rFonts w:ascii="Arial" w:hAnsi="Arial" w:cs="Arial"/>
          <w:sz w:val="24"/>
          <w:szCs w:val="24"/>
        </w:rPr>
        <w:t>V zasielanom registratúrnom zázname (písomnosť</w:t>
      </w:r>
      <w:r w:rsidR="00415D6E" w:rsidRPr="000E7351">
        <w:rPr>
          <w:rFonts w:ascii="Arial" w:hAnsi="Arial" w:cs="Arial"/>
          <w:sz w:val="24"/>
          <w:szCs w:val="24"/>
        </w:rPr>
        <w:t xml:space="preserve"> </w:t>
      </w:r>
      <w:r w:rsidR="0023084C" w:rsidRPr="000E7351">
        <w:rPr>
          <w:rFonts w:ascii="Arial" w:hAnsi="Arial" w:cs="Arial"/>
          <w:sz w:val="24"/>
          <w:szCs w:val="24"/>
        </w:rPr>
        <w:t>-</w:t>
      </w:r>
      <w:r w:rsidR="00415D6E" w:rsidRPr="000E7351">
        <w:rPr>
          <w:rFonts w:ascii="Arial" w:hAnsi="Arial" w:cs="Arial"/>
          <w:sz w:val="24"/>
          <w:szCs w:val="24"/>
        </w:rPr>
        <w:t xml:space="preserve"> </w:t>
      </w:r>
      <w:r w:rsidR="0023084C" w:rsidRPr="000E7351">
        <w:rPr>
          <w:rFonts w:ascii="Arial" w:hAnsi="Arial" w:cs="Arial"/>
          <w:sz w:val="24"/>
          <w:szCs w:val="24"/>
        </w:rPr>
        <w:t xml:space="preserve">oznámenie) sa pri </w:t>
      </w:r>
      <w:r w:rsidR="00415D6E" w:rsidRPr="000E7351">
        <w:rPr>
          <w:rFonts w:ascii="Arial" w:hAnsi="Arial" w:cs="Arial"/>
          <w:sz w:val="24"/>
          <w:szCs w:val="24"/>
        </w:rPr>
        <w:t>osobe</w:t>
      </w:r>
      <w:r w:rsidR="00A80895" w:rsidRPr="000E7351">
        <w:rPr>
          <w:rFonts w:ascii="Arial" w:hAnsi="Arial" w:cs="Arial"/>
          <w:sz w:val="24"/>
          <w:szCs w:val="24"/>
        </w:rPr>
        <w:t xml:space="preserve"> uvedenej v zozname podľa bodu 5</w:t>
      </w:r>
      <w:r w:rsidR="00641EBD" w:rsidRPr="000E7351">
        <w:rPr>
          <w:rFonts w:ascii="Arial" w:hAnsi="Arial" w:cs="Arial"/>
          <w:sz w:val="24"/>
          <w:szCs w:val="24"/>
        </w:rPr>
        <w:t>.1</w:t>
      </w:r>
      <w:r w:rsidR="00A80895" w:rsidRPr="000E7351">
        <w:rPr>
          <w:rFonts w:ascii="Arial" w:hAnsi="Arial" w:cs="Arial"/>
          <w:sz w:val="24"/>
          <w:szCs w:val="24"/>
        </w:rPr>
        <w:t>.</w:t>
      </w:r>
      <w:r w:rsidR="00514219" w:rsidRPr="000E7351">
        <w:rPr>
          <w:rFonts w:ascii="Arial" w:hAnsi="Arial" w:cs="Arial"/>
          <w:sz w:val="24"/>
          <w:szCs w:val="24"/>
        </w:rPr>
        <w:t xml:space="preserve"> </w:t>
      </w:r>
      <w:r w:rsidR="00367966">
        <w:rPr>
          <w:rFonts w:ascii="Arial" w:hAnsi="Arial" w:cs="Arial"/>
          <w:sz w:val="24"/>
          <w:szCs w:val="24"/>
        </w:rPr>
        <w:t>tohto článku</w:t>
      </w:r>
      <w:r w:rsidR="005A6D49" w:rsidRPr="000E7351">
        <w:rPr>
          <w:rFonts w:ascii="Arial" w:hAnsi="Arial" w:cs="Arial"/>
          <w:sz w:val="24"/>
          <w:szCs w:val="24"/>
        </w:rPr>
        <w:t xml:space="preserve"> </w:t>
      </w:r>
      <w:r w:rsidR="00514219" w:rsidRPr="000E7351">
        <w:rPr>
          <w:rFonts w:ascii="Arial" w:hAnsi="Arial" w:cs="Arial"/>
          <w:sz w:val="24"/>
          <w:szCs w:val="24"/>
        </w:rPr>
        <w:t>Zmluvy</w:t>
      </w:r>
      <w:r w:rsidR="00415D6E" w:rsidRPr="000E7351">
        <w:rPr>
          <w:rFonts w:ascii="Arial" w:hAnsi="Arial" w:cs="Arial"/>
          <w:sz w:val="24"/>
          <w:szCs w:val="24"/>
        </w:rPr>
        <w:t xml:space="preserve">, ktorej sa </w:t>
      </w:r>
      <w:r w:rsidR="0023084C" w:rsidRPr="000E7351">
        <w:rPr>
          <w:rFonts w:ascii="Arial" w:hAnsi="Arial" w:cs="Arial"/>
          <w:sz w:val="24"/>
          <w:szCs w:val="24"/>
        </w:rPr>
        <w:t>zmena týka, uvádzajú všetky náležitosti tak, ako sú napísané v</w:t>
      </w:r>
      <w:r w:rsidR="00A80895" w:rsidRPr="000E7351">
        <w:rPr>
          <w:rFonts w:ascii="Arial" w:hAnsi="Arial" w:cs="Arial"/>
          <w:sz w:val="24"/>
          <w:szCs w:val="24"/>
        </w:rPr>
        <w:t> </w:t>
      </w:r>
      <w:r w:rsidR="00365A4D" w:rsidRPr="000E7351">
        <w:rPr>
          <w:rFonts w:ascii="Arial" w:hAnsi="Arial" w:cs="Arial"/>
          <w:sz w:val="24"/>
          <w:szCs w:val="24"/>
        </w:rPr>
        <w:t>P</w:t>
      </w:r>
      <w:r w:rsidR="00A80895" w:rsidRPr="000E7351">
        <w:rPr>
          <w:rFonts w:ascii="Arial" w:hAnsi="Arial" w:cs="Arial"/>
          <w:sz w:val="24"/>
          <w:szCs w:val="24"/>
        </w:rPr>
        <w:t>rílohe č. 2</w:t>
      </w:r>
      <w:r w:rsidR="00F05EA9" w:rsidRPr="000E7351">
        <w:rPr>
          <w:rFonts w:ascii="Arial" w:hAnsi="Arial" w:cs="Arial"/>
          <w:sz w:val="24"/>
          <w:szCs w:val="24"/>
        </w:rPr>
        <w:t>,</w:t>
      </w:r>
      <w:r w:rsidR="002F0A78" w:rsidRPr="000E7351">
        <w:rPr>
          <w:rFonts w:ascii="Arial" w:hAnsi="Arial" w:cs="Arial"/>
          <w:sz w:val="24"/>
          <w:szCs w:val="24"/>
        </w:rPr>
        <w:t xml:space="preserve"> ktorá je neoddeliteľnou súčasťou</w:t>
      </w:r>
      <w:r w:rsidR="00A80895" w:rsidRPr="000E7351">
        <w:rPr>
          <w:rFonts w:ascii="Arial" w:hAnsi="Arial" w:cs="Arial"/>
          <w:sz w:val="24"/>
          <w:szCs w:val="24"/>
        </w:rPr>
        <w:t xml:space="preserve"> tejto </w:t>
      </w:r>
      <w:r w:rsidR="00365A4D" w:rsidRPr="000E7351">
        <w:rPr>
          <w:rFonts w:ascii="Arial" w:hAnsi="Arial" w:cs="Arial"/>
          <w:sz w:val="24"/>
          <w:szCs w:val="24"/>
        </w:rPr>
        <w:t>Z</w:t>
      </w:r>
      <w:r w:rsidR="00A80895" w:rsidRPr="000E7351">
        <w:rPr>
          <w:rFonts w:ascii="Arial" w:hAnsi="Arial" w:cs="Arial"/>
          <w:sz w:val="24"/>
          <w:szCs w:val="24"/>
        </w:rPr>
        <w:t>mluvy</w:t>
      </w:r>
      <w:r w:rsidR="008F79B7" w:rsidRPr="000E7351">
        <w:rPr>
          <w:rFonts w:ascii="Arial" w:hAnsi="Arial" w:cs="Arial"/>
          <w:sz w:val="24"/>
          <w:szCs w:val="24"/>
        </w:rPr>
        <w:t>,</w:t>
      </w:r>
      <w:r w:rsidR="00415D6E" w:rsidRPr="000E7351">
        <w:rPr>
          <w:rFonts w:ascii="Arial" w:hAnsi="Arial" w:cs="Arial"/>
          <w:sz w:val="24"/>
          <w:szCs w:val="24"/>
        </w:rPr>
        <w:t xml:space="preserve"> v aktualizovanej podobe. Registratúrny záznam (písomnosť - oznámenie) sa prikladá k tejto </w:t>
      </w:r>
      <w:r w:rsidR="00365A4D" w:rsidRPr="000E7351">
        <w:rPr>
          <w:rFonts w:ascii="Arial" w:hAnsi="Arial" w:cs="Arial"/>
          <w:sz w:val="24"/>
          <w:szCs w:val="24"/>
        </w:rPr>
        <w:t>Z</w:t>
      </w:r>
      <w:r w:rsidR="00415D6E" w:rsidRPr="000E7351">
        <w:rPr>
          <w:rFonts w:ascii="Arial" w:hAnsi="Arial" w:cs="Arial"/>
          <w:sz w:val="24"/>
          <w:szCs w:val="24"/>
        </w:rPr>
        <w:t>mluve.</w:t>
      </w:r>
    </w:p>
    <w:p w14:paraId="1A1FCA53" w14:textId="77777777" w:rsidR="006D47C8" w:rsidRPr="000E7351" w:rsidRDefault="006D47C8" w:rsidP="000B25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0A1887A" w14:textId="77777777" w:rsidR="00EB2761" w:rsidRPr="000E7351" w:rsidRDefault="00EB2761" w:rsidP="000B25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AE10D22" w14:textId="5477BA3B" w:rsidR="008745D8" w:rsidRPr="000E7351" w:rsidRDefault="00AD6F41" w:rsidP="00F263E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Článok</w:t>
      </w:r>
      <w:r w:rsidR="008745D8" w:rsidRPr="000E7351">
        <w:rPr>
          <w:rFonts w:ascii="Arial" w:hAnsi="Arial" w:cs="Arial"/>
          <w:b/>
          <w:bCs/>
          <w:sz w:val="24"/>
          <w:szCs w:val="24"/>
        </w:rPr>
        <w:t xml:space="preserve"> </w:t>
      </w:r>
      <w:r w:rsidR="002B274E" w:rsidRPr="000E7351">
        <w:rPr>
          <w:rFonts w:ascii="Arial" w:hAnsi="Arial" w:cs="Arial"/>
          <w:b/>
          <w:bCs/>
          <w:sz w:val="24"/>
          <w:szCs w:val="24"/>
        </w:rPr>
        <w:t>6</w:t>
      </w:r>
    </w:p>
    <w:p w14:paraId="46C18773" w14:textId="77777777" w:rsidR="008745D8" w:rsidRPr="000E7351" w:rsidRDefault="008745D8" w:rsidP="00F263E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E7351">
        <w:rPr>
          <w:rFonts w:ascii="Arial" w:hAnsi="Arial" w:cs="Arial"/>
          <w:b/>
          <w:bCs/>
          <w:sz w:val="24"/>
          <w:szCs w:val="24"/>
        </w:rPr>
        <w:t>Rozsah činností s utajovanou skutočnosťou</w:t>
      </w:r>
    </w:p>
    <w:p w14:paraId="0976262A" w14:textId="77777777" w:rsidR="008745D8" w:rsidRPr="000E7351" w:rsidRDefault="008745D8" w:rsidP="00F263E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35B7473" w14:textId="24447B60" w:rsidR="00174EF3" w:rsidRDefault="008745D8" w:rsidP="00174EF3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 xml:space="preserve">S utajovanými skutočnosťami </w:t>
      </w:r>
      <w:r w:rsidR="006047F6" w:rsidRPr="000E7351">
        <w:rPr>
          <w:rFonts w:ascii="Arial" w:hAnsi="Arial" w:cs="Arial"/>
          <w:sz w:val="24"/>
          <w:szCs w:val="24"/>
        </w:rPr>
        <w:t>Štát</w:t>
      </w:r>
      <w:r w:rsidR="000A27CD" w:rsidRPr="000E7351">
        <w:rPr>
          <w:rFonts w:ascii="Arial" w:hAnsi="Arial" w:cs="Arial"/>
          <w:sz w:val="24"/>
          <w:szCs w:val="24"/>
        </w:rPr>
        <w:t xml:space="preserve">neho orgánu </w:t>
      </w:r>
      <w:r w:rsidRPr="000E7351">
        <w:rPr>
          <w:rFonts w:ascii="Arial" w:hAnsi="Arial" w:cs="Arial"/>
          <w:sz w:val="24"/>
          <w:szCs w:val="24"/>
        </w:rPr>
        <w:t xml:space="preserve">sa bude </w:t>
      </w:r>
      <w:r w:rsidR="006047F6" w:rsidRPr="000E7351">
        <w:rPr>
          <w:rFonts w:ascii="Arial" w:hAnsi="Arial" w:cs="Arial"/>
          <w:sz w:val="24"/>
          <w:szCs w:val="24"/>
        </w:rPr>
        <w:t>Podnik</w:t>
      </w:r>
      <w:r w:rsidR="000A27CD" w:rsidRPr="000E7351">
        <w:rPr>
          <w:rFonts w:ascii="Arial" w:hAnsi="Arial" w:cs="Arial"/>
          <w:sz w:val="24"/>
          <w:szCs w:val="24"/>
        </w:rPr>
        <w:t xml:space="preserve">ateľ oboznamovať v priestoroch </w:t>
      </w:r>
      <w:r w:rsidR="006047F6" w:rsidRPr="000E7351">
        <w:rPr>
          <w:rFonts w:ascii="Arial" w:hAnsi="Arial" w:cs="Arial"/>
          <w:sz w:val="24"/>
          <w:szCs w:val="24"/>
        </w:rPr>
        <w:t>Štát</w:t>
      </w:r>
      <w:r w:rsidR="000A27CD" w:rsidRPr="000E7351">
        <w:rPr>
          <w:rFonts w:ascii="Arial" w:hAnsi="Arial" w:cs="Arial"/>
          <w:sz w:val="24"/>
          <w:szCs w:val="24"/>
        </w:rPr>
        <w:t xml:space="preserve">neho orgánu, pričom </w:t>
      </w:r>
      <w:r w:rsidR="006047F6" w:rsidRPr="000E7351">
        <w:rPr>
          <w:rFonts w:ascii="Arial" w:hAnsi="Arial" w:cs="Arial"/>
          <w:sz w:val="24"/>
          <w:szCs w:val="24"/>
        </w:rPr>
        <w:t>Štát</w:t>
      </w:r>
      <w:r w:rsidR="000A27CD" w:rsidRPr="000E7351">
        <w:rPr>
          <w:rFonts w:ascii="Arial" w:hAnsi="Arial" w:cs="Arial"/>
          <w:sz w:val="24"/>
          <w:szCs w:val="24"/>
        </w:rPr>
        <w:t>ny orgán</w:t>
      </w:r>
      <w:r w:rsidR="00C94D67" w:rsidRPr="000E7351">
        <w:rPr>
          <w:rFonts w:ascii="Arial" w:hAnsi="Arial" w:cs="Arial"/>
          <w:sz w:val="24"/>
          <w:szCs w:val="24"/>
        </w:rPr>
        <w:t xml:space="preserve"> vytvorí také pracovné podmienky pre oprávnené osoby </w:t>
      </w:r>
      <w:r w:rsidR="006047F6" w:rsidRPr="000E7351">
        <w:rPr>
          <w:rFonts w:ascii="Arial" w:hAnsi="Arial" w:cs="Arial"/>
          <w:sz w:val="24"/>
          <w:szCs w:val="24"/>
        </w:rPr>
        <w:t>Podnik</w:t>
      </w:r>
      <w:r w:rsidR="00C94D67" w:rsidRPr="000E7351">
        <w:rPr>
          <w:rFonts w:ascii="Arial" w:hAnsi="Arial" w:cs="Arial"/>
          <w:sz w:val="24"/>
          <w:szCs w:val="24"/>
        </w:rPr>
        <w:t>ateľa, aby nebola ohrozená ich bezpečnosť a ochrana.</w:t>
      </w:r>
    </w:p>
    <w:p w14:paraId="0A4F242C" w14:textId="77777777" w:rsidR="00174EF3" w:rsidRDefault="00174EF3" w:rsidP="00174EF3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69CD23B9" w14:textId="57A6C160" w:rsidR="00B506CC" w:rsidRPr="00174EF3" w:rsidRDefault="00B70E3A" w:rsidP="00174EF3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174EF3">
        <w:rPr>
          <w:rFonts w:ascii="Arial" w:hAnsi="Arial" w:cs="Arial"/>
          <w:sz w:val="24"/>
          <w:szCs w:val="24"/>
        </w:rPr>
        <w:t>S utajovanými skutočnosťami Štátneho orgánu sa bude Podnikateľ oboznamovať</w:t>
      </w:r>
      <w:r w:rsidR="00B506CC" w:rsidRPr="00174EF3">
        <w:rPr>
          <w:rFonts w:ascii="Arial" w:hAnsi="Arial" w:cs="Arial"/>
          <w:sz w:val="24"/>
          <w:szCs w:val="24"/>
        </w:rPr>
        <w:t xml:space="preserve"> vo forme písomností, výkresov, nákresov</w:t>
      </w:r>
      <w:r w:rsidR="00C422B5" w:rsidRPr="00174EF3">
        <w:rPr>
          <w:rFonts w:ascii="Arial" w:hAnsi="Arial" w:cs="Arial"/>
          <w:sz w:val="24"/>
          <w:szCs w:val="24"/>
        </w:rPr>
        <w:t xml:space="preserve"> a pod.</w:t>
      </w:r>
      <w:r w:rsidRPr="00174EF3">
        <w:rPr>
          <w:rFonts w:ascii="Arial" w:hAnsi="Arial" w:cs="Arial"/>
          <w:sz w:val="24"/>
          <w:szCs w:val="24"/>
        </w:rPr>
        <w:t xml:space="preserve"> v súlade </w:t>
      </w:r>
      <w:r w:rsidR="00B506CC" w:rsidRPr="00174EF3">
        <w:rPr>
          <w:rFonts w:ascii="Arial" w:hAnsi="Arial" w:cs="Arial"/>
          <w:sz w:val="24"/>
          <w:szCs w:val="24"/>
        </w:rPr>
        <w:t>s</w:t>
      </w:r>
      <w:r w:rsidR="000D2DD3">
        <w:rPr>
          <w:rFonts w:ascii="Arial" w:hAnsi="Arial" w:cs="Arial"/>
          <w:sz w:val="24"/>
          <w:szCs w:val="24"/>
        </w:rPr>
        <w:t xml:space="preserve"> platnou </w:t>
      </w:r>
      <w:r w:rsidR="00B506CC" w:rsidRPr="00174EF3">
        <w:rPr>
          <w:rFonts w:ascii="Arial" w:hAnsi="Arial" w:cs="Arial"/>
          <w:sz w:val="24"/>
          <w:szCs w:val="24"/>
        </w:rPr>
        <w:t xml:space="preserve">vyhláškou </w:t>
      </w:r>
      <w:r w:rsidR="00514219" w:rsidRPr="00174EF3">
        <w:rPr>
          <w:rFonts w:ascii="Arial" w:hAnsi="Arial" w:cs="Arial"/>
          <w:sz w:val="24"/>
          <w:szCs w:val="24"/>
        </w:rPr>
        <w:t xml:space="preserve">Národného bezpečnostného úradu </w:t>
      </w:r>
      <w:r w:rsidR="00C94D67" w:rsidRPr="00174EF3">
        <w:rPr>
          <w:rFonts w:ascii="Arial" w:hAnsi="Arial" w:cs="Arial"/>
          <w:sz w:val="24"/>
          <w:szCs w:val="24"/>
        </w:rPr>
        <w:t>o administratívnej bezpečnosti</w:t>
      </w:r>
      <w:r w:rsidR="00B506CC" w:rsidRPr="00174EF3">
        <w:rPr>
          <w:rFonts w:ascii="Arial" w:hAnsi="Arial" w:cs="Arial"/>
          <w:sz w:val="24"/>
          <w:szCs w:val="24"/>
        </w:rPr>
        <w:t>.</w:t>
      </w:r>
    </w:p>
    <w:p w14:paraId="17325433" w14:textId="77777777" w:rsidR="00C94D67" w:rsidRPr="000E7351" w:rsidRDefault="00C94D67" w:rsidP="00C94D67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596E8D8C" w14:textId="036845DA" w:rsidR="00C94D67" w:rsidRPr="000E7351" w:rsidRDefault="00C94D67" w:rsidP="000B25A3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 xml:space="preserve">Oboznámenie sa s utajovanou písomnosťou </w:t>
      </w:r>
      <w:r w:rsidR="00C7239A">
        <w:rPr>
          <w:rFonts w:ascii="Arial" w:hAnsi="Arial" w:cs="Arial"/>
          <w:sz w:val="24"/>
          <w:szCs w:val="24"/>
        </w:rPr>
        <w:t>potvrdia oprávnené osoby, ktoré sa s utajovanou písomnosťou oboznámili,</w:t>
      </w:r>
      <w:r w:rsidRPr="000E7351">
        <w:rPr>
          <w:rFonts w:ascii="Arial" w:hAnsi="Arial" w:cs="Arial"/>
          <w:sz w:val="24"/>
          <w:szCs w:val="24"/>
        </w:rPr>
        <w:t xml:space="preserve"> na kontrolnom liste utajovanej písomnosti alebo priamo na utajovanej písomnosti. Zodpovednosť za spracovanie kontrolného listu má </w:t>
      </w:r>
      <w:r w:rsidR="006047F6" w:rsidRPr="000E7351">
        <w:rPr>
          <w:rFonts w:ascii="Arial" w:hAnsi="Arial" w:cs="Arial"/>
          <w:sz w:val="24"/>
          <w:szCs w:val="24"/>
        </w:rPr>
        <w:t>Štát</w:t>
      </w:r>
      <w:r w:rsidRPr="000E7351">
        <w:rPr>
          <w:rFonts w:ascii="Arial" w:hAnsi="Arial" w:cs="Arial"/>
          <w:sz w:val="24"/>
          <w:szCs w:val="24"/>
        </w:rPr>
        <w:t>ny orgán.</w:t>
      </w:r>
    </w:p>
    <w:p w14:paraId="7DE070C8" w14:textId="77777777" w:rsidR="008745D8" w:rsidRPr="000E7351" w:rsidRDefault="008745D8" w:rsidP="00B506CC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26539D2C" w14:textId="4CEDD8BF" w:rsidR="008745D8" w:rsidRPr="000E7351" w:rsidRDefault="008745D8" w:rsidP="000B25A3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 xml:space="preserve">Utajované skutočnosti </w:t>
      </w:r>
      <w:r w:rsidR="00C94D67" w:rsidRPr="000E7351">
        <w:rPr>
          <w:rFonts w:ascii="Arial" w:hAnsi="Arial" w:cs="Arial"/>
          <w:sz w:val="24"/>
          <w:szCs w:val="24"/>
        </w:rPr>
        <w:t xml:space="preserve">budú </w:t>
      </w:r>
      <w:r w:rsidRPr="000E7351">
        <w:rPr>
          <w:rFonts w:ascii="Arial" w:hAnsi="Arial" w:cs="Arial"/>
          <w:sz w:val="24"/>
          <w:szCs w:val="24"/>
        </w:rPr>
        <w:t xml:space="preserve">postupované aj formou ústne podaných informácií na pracovných rokovaniach </w:t>
      </w:r>
      <w:r w:rsidR="00D97261" w:rsidRPr="000E7351">
        <w:rPr>
          <w:rFonts w:ascii="Arial" w:hAnsi="Arial" w:cs="Arial"/>
          <w:sz w:val="24"/>
          <w:szCs w:val="24"/>
        </w:rPr>
        <w:t>Z</w:t>
      </w:r>
      <w:r w:rsidRPr="000E7351">
        <w:rPr>
          <w:rFonts w:ascii="Arial" w:hAnsi="Arial" w:cs="Arial"/>
          <w:sz w:val="24"/>
          <w:szCs w:val="24"/>
        </w:rPr>
        <w:t>mluvných strán.</w:t>
      </w:r>
    </w:p>
    <w:p w14:paraId="70C165D7" w14:textId="77777777" w:rsidR="008745D8" w:rsidRPr="000E7351" w:rsidRDefault="008745D8" w:rsidP="00B1304B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466CE689" w14:textId="02357B0C" w:rsidR="008745D8" w:rsidRPr="000E7351" w:rsidRDefault="008745D8" w:rsidP="000B25A3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 xml:space="preserve">O každom oboznamovaní sa </w:t>
      </w:r>
      <w:r w:rsidR="006047F6" w:rsidRPr="000E7351">
        <w:rPr>
          <w:rFonts w:ascii="Arial" w:hAnsi="Arial" w:cs="Arial"/>
          <w:sz w:val="24"/>
          <w:szCs w:val="24"/>
        </w:rPr>
        <w:t>Podnik</w:t>
      </w:r>
      <w:r w:rsidRPr="000E7351">
        <w:rPr>
          <w:rFonts w:ascii="Arial" w:hAnsi="Arial" w:cs="Arial"/>
          <w:sz w:val="24"/>
          <w:szCs w:val="24"/>
        </w:rPr>
        <w:t>ateľa s utaj</w:t>
      </w:r>
      <w:r w:rsidR="00A80895" w:rsidRPr="000E7351">
        <w:rPr>
          <w:rFonts w:ascii="Arial" w:hAnsi="Arial" w:cs="Arial"/>
          <w:sz w:val="24"/>
          <w:szCs w:val="24"/>
        </w:rPr>
        <w:t>ovanou skutočnosťou podľa bodu 6</w:t>
      </w:r>
      <w:r w:rsidRPr="000E7351">
        <w:rPr>
          <w:rFonts w:ascii="Arial" w:hAnsi="Arial" w:cs="Arial"/>
          <w:sz w:val="24"/>
          <w:szCs w:val="24"/>
        </w:rPr>
        <w:t>.</w:t>
      </w:r>
      <w:r w:rsidR="00214708" w:rsidRPr="000E7351">
        <w:rPr>
          <w:rFonts w:ascii="Arial" w:hAnsi="Arial" w:cs="Arial"/>
          <w:sz w:val="24"/>
          <w:szCs w:val="24"/>
        </w:rPr>
        <w:t>4</w:t>
      </w:r>
      <w:r w:rsidR="00A80895" w:rsidRPr="000E7351">
        <w:rPr>
          <w:rFonts w:ascii="Arial" w:hAnsi="Arial" w:cs="Arial"/>
          <w:sz w:val="24"/>
          <w:szCs w:val="24"/>
        </w:rPr>
        <w:t>.</w:t>
      </w:r>
      <w:r w:rsidRPr="000E7351">
        <w:rPr>
          <w:rFonts w:ascii="Arial" w:hAnsi="Arial" w:cs="Arial"/>
          <w:sz w:val="24"/>
          <w:szCs w:val="24"/>
        </w:rPr>
        <w:t xml:space="preserve"> </w:t>
      </w:r>
      <w:r w:rsidR="00C7239A">
        <w:rPr>
          <w:rFonts w:ascii="Arial" w:hAnsi="Arial" w:cs="Arial"/>
          <w:sz w:val="24"/>
          <w:szCs w:val="24"/>
        </w:rPr>
        <w:t>tohto článku</w:t>
      </w:r>
      <w:r w:rsidR="00D97261" w:rsidRPr="000E7351">
        <w:rPr>
          <w:rFonts w:ascii="Arial" w:hAnsi="Arial" w:cs="Arial"/>
          <w:sz w:val="24"/>
          <w:szCs w:val="24"/>
        </w:rPr>
        <w:t xml:space="preserve"> Z</w:t>
      </w:r>
      <w:r w:rsidRPr="000E7351">
        <w:rPr>
          <w:rFonts w:ascii="Arial" w:hAnsi="Arial" w:cs="Arial"/>
          <w:sz w:val="24"/>
          <w:szCs w:val="24"/>
        </w:rPr>
        <w:t>mluvy bude</w:t>
      </w:r>
      <w:r w:rsidR="008806DE" w:rsidRPr="000E7351">
        <w:rPr>
          <w:rFonts w:ascii="Arial" w:hAnsi="Arial" w:cs="Arial"/>
          <w:sz w:val="24"/>
          <w:szCs w:val="24"/>
        </w:rPr>
        <w:t xml:space="preserve"> vyhotovená zápisnica</w:t>
      </w:r>
      <w:r w:rsidRPr="000E7351">
        <w:rPr>
          <w:rFonts w:ascii="Arial" w:hAnsi="Arial" w:cs="Arial"/>
          <w:sz w:val="24"/>
          <w:szCs w:val="24"/>
        </w:rPr>
        <w:t>, v ktor</w:t>
      </w:r>
      <w:r w:rsidR="008806DE" w:rsidRPr="000E7351">
        <w:rPr>
          <w:rFonts w:ascii="Arial" w:hAnsi="Arial" w:cs="Arial"/>
          <w:sz w:val="24"/>
          <w:szCs w:val="24"/>
        </w:rPr>
        <w:t>ej</w:t>
      </w:r>
      <w:r w:rsidRPr="000E7351">
        <w:rPr>
          <w:rFonts w:ascii="Arial" w:hAnsi="Arial" w:cs="Arial"/>
          <w:sz w:val="24"/>
          <w:szCs w:val="24"/>
        </w:rPr>
        <w:t xml:space="preserve"> sa uvedie dátum, miesto, čas, zoznam oprávnených osôb a stručný obsah postúpených utajovaných skutočností.</w:t>
      </w:r>
    </w:p>
    <w:p w14:paraId="366080B0" w14:textId="767B41DB" w:rsidR="008806DE" w:rsidRPr="000E7351" w:rsidRDefault="008745D8" w:rsidP="008806DE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>Oboznámenie sa s</w:t>
      </w:r>
      <w:r w:rsidR="008806DE" w:rsidRPr="000E7351">
        <w:rPr>
          <w:rFonts w:ascii="Arial" w:hAnsi="Arial" w:cs="Arial"/>
          <w:sz w:val="24"/>
          <w:szCs w:val="24"/>
        </w:rPr>
        <w:t>o záp</w:t>
      </w:r>
      <w:r w:rsidR="00A80895" w:rsidRPr="000E7351">
        <w:rPr>
          <w:rFonts w:ascii="Arial" w:hAnsi="Arial" w:cs="Arial"/>
          <w:sz w:val="24"/>
          <w:szCs w:val="24"/>
        </w:rPr>
        <w:t>isnicou vyhotovenou podľa bodu 6</w:t>
      </w:r>
      <w:r w:rsidR="008806DE" w:rsidRPr="000E7351">
        <w:rPr>
          <w:rFonts w:ascii="Arial" w:hAnsi="Arial" w:cs="Arial"/>
          <w:sz w:val="24"/>
          <w:szCs w:val="24"/>
        </w:rPr>
        <w:t>.</w:t>
      </w:r>
      <w:r w:rsidR="00426B5A" w:rsidRPr="000E7351">
        <w:rPr>
          <w:rFonts w:ascii="Arial" w:hAnsi="Arial" w:cs="Arial"/>
          <w:sz w:val="24"/>
          <w:szCs w:val="24"/>
        </w:rPr>
        <w:t>5</w:t>
      </w:r>
      <w:r w:rsidR="00A80895" w:rsidRPr="000E7351">
        <w:rPr>
          <w:rFonts w:ascii="Arial" w:hAnsi="Arial" w:cs="Arial"/>
          <w:sz w:val="24"/>
          <w:szCs w:val="24"/>
        </w:rPr>
        <w:t>.</w:t>
      </w:r>
      <w:r w:rsidR="008806DE" w:rsidRPr="000E7351">
        <w:rPr>
          <w:rFonts w:ascii="Arial" w:hAnsi="Arial" w:cs="Arial"/>
          <w:sz w:val="24"/>
          <w:szCs w:val="24"/>
        </w:rPr>
        <w:t xml:space="preserve"> tohto čl</w:t>
      </w:r>
      <w:r w:rsidR="00C7239A">
        <w:rPr>
          <w:rFonts w:ascii="Arial" w:hAnsi="Arial" w:cs="Arial"/>
          <w:sz w:val="24"/>
          <w:szCs w:val="24"/>
        </w:rPr>
        <w:t>ánku</w:t>
      </w:r>
      <w:r w:rsidR="006F17AC" w:rsidRPr="000E7351">
        <w:rPr>
          <w:rFonts w:ascii="Arial" w:hAnsi="Arial" w:cs="Arial"/>
          <w:sz w:val="24"/>
          <w:szCs w:val="24"/>
        </w:rPr>
        <w:t xml:space="preserve"> Zmluvy</w:t>
      </w:r>
      <w:r w:rsidR="008806DE" w:rsidRPr="000E7351">
        <w:rPr>
          <w:rFonts w:ascii="Arial" w:hAnsi="Arial" w:cs="Arial"/>
          <w:sz w:val="24"/>
          <w:szCs w:val="24"/>
        </w:rPr>
        <w:t xml:space="preserve"> a súhlas s jej obsahom potvrdia </w:t>
      </w:r>
      <w:r w:rsidR="006028C3">
        <w:rPr>
          <w:rFonts w:ascii="Arial" w:hAnsi="Arial" w:cs="Arial"/>
          <w:sz w:val="24"/>
          <w:szCs w:val="24"/>
        </w:rPr>
        <w:t>všetky oprávnené osoby prítomné</w:t>
      </w:r>
      <w:r w:rsidR="006028C3">
        <w:rPr>
          <w:rFonts w:ascii="Arial" w:hAnsi="Arial" w:cs="Arial"/>
          <w:sz w:val="24"/>
          <w:szCs w:val="24"/>
        </w:rPr>
        <w:br/>
      </w:r>
      <w:r w:rsidR="008806DE" w:rsidRPr="000E7351">
        <w:rPr>
          <w:rFonts w:ascii="Arial" w:hAnsi="Arial" w:cs="Arial"/>
          <w:sz w:val="24"/>
          <w:szCs w:val="24"/>
        </w:rPr>
        <w:t>na pracovnom rokovaní</w:t>
      </w:r>
      <w:r w:rsidR="00EF376C" w:rsidRPr="000E7351">
        <w:rPr>
          <w:rFonts w:ascii="Arial" w:hAnsi="Arial" w:cs="Arial"/>
          <w:sz w:val="24"/>
          <w:szCs w:val="24"/>
        </w:rPr>
        <w:t xml:space="preserve"> svojím podpisom.</w:t>
      </w:r>
      <w:r w:rsidRPr="000E7351">
        <w:rPr>
          <w:rFonts w:ascii="Arial" w:hAnsi="Arial" w:cs="Arial"/>
          <w:sz w:val="24"/>
          <w:szCs w:val="24"/>
        </w:rPr>
        <w:t xml:space="preserve"> Zodpovednosť za </w:t>
      </w:r>
      <w:r w:rsidR="008806DE" w:rsidRPr="000E7351">
        <w:rPr>
          <w:rFonts w:ascii="Arial" w:hAnsi="Arial" w:cs="Arial"/>
          <w:sz w:val="24"/>
          <w:szCs w:val="24"/>
        </w:rPr>
        <w:t xml:space="preserve">vyhotovenie zápisnice </w:t>
      </w:r>
      <w:r w:rsidR="00643D30" w:rsidRPr="000E7351">
        <w:rPr>
          <w:rFonts w:ascii="Arial" w:hAnsi="Arial" w:cs="Arial"/>
          <w:sz w:val="24"/>
          <w:szCs w:val="24"/>
        </w:rPr>
        <w:t xml:space="preserve">má </w:t>
      </w:r>
      <w:r w:rsidR="006047F6" w:rsidRPr="000E7351">
        <w:rPr>
          <w:rFonts w:ascii="Arial" w:hAnsi="Arial" w:cs="Arial"/>
          <w:sz w:val="24"/>
          <w:szCs w:val="24"/>
        </w:rPr>
        <w:t>Štát</w:t>
      </w:r>
      <w:r w:rsidR="00643D30" w:rsidRPr="000E7351">
        <w:rPr>
          <w:rFonts w:ascii="Arial" w:hAnsi="Arial" w:cs="Arial"/>
          <w:sz w:val="24"/>
          <w:szCs w:val="24"/>
        </w:rPr>
        <w:t>ny orgán, ktorý ju súčasne aj zaeviduj</w:t>
      </w:r>
      <w:r w:rsidR="00B65B27" w:rsidRPr="000E7351">
        <w:rPr>
          <w:rFonts w:ascii="Arial" w:hAnsi="Arial" w:cs="Arial"/>
          <w:sz w:val="24"/>
          <w:szCs w:val="24"/>
        </w:rPr>
        <w:t xml:space="preserve">e a uloží </w:t>
      </w:r>
      <w:r w:rsidR="00171711" w:rsidRPr="000E7351">
        <w:rPr>
          <w:rFonts w:ascii="Arial" w:hAnsi="Arial" w:cs="Arial"/>
          <w:sz w:val="24"/>
          <w:szCs w:val="24"/>
        </w:rPr>
        <w:t xml:space="preserve">/ archivuje </w:t>
      </w:r>
      <w:r w:rsidR="00B65B27" w:rsidRPr="000E7351">
        <w:rPr>
          <w:rFonts w:ascii="Arial" w:hAnsi="Arial" w:cs="Arial"/>
          <w:sz w:val="24"/>
          <w:szCs w:val="24"/>
        </w:rPr>
        <w:t xml:space="preserve">v zmysle lehoty podľa </w:t>
      </w:r>
      <w:r w:rsidR="00643D30" w:rsidRPr="000E7351">
        <w:rPr>
          <w:rFonts w:ascii="Arial" w:hAnsi="Arial" w:cs="Arial"/>
          <w:sz w:val="24"/>
          <w:szCs w:val="24"/>
        </w:rPr>
        <w:t>Registratúrneho poriadku a registratúrneho plánu.</w:t>
      </w:r>
    </w:p>
    <w:p w14:paraId="2F35BE6C" w14:textId="77777777" w:rsidR="002E4BB7" w:rsidRPr="000E7351" w:rsidRDefault="002E4BB7" w:rsidP="002E4BB7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3BD710F2" w14:textId="0675FE61" w:rsidR="008806DE" w:rsidRPr="000E7351" w:rsidRDefault="006047F6" w:rsidP="009C4FE0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>Podnik</w:t>
      </w:r>
      <w:r w:rsidR="008806DE" w:rsidRPr="000E7351">
        <w:rPr>
          <w:rFonts w:ascii="Arial" w:hAnsi="Arial" w:cs="Arial"/>
          <w:sz w:val="24"/>
          <w:szCs w:val="24"/>
        </w:rPr>
        <w:t xml:space="preserve">ateľ môže použiť utajované skutočnosti </w:t>
      </w:r>
      <w:r w:rsidR="00AA4E83">
        <w:rPr>
          <w:rFonts w:ascii="Arial" w:hAnsi="Arial" w:cs="Arial"/>
          <w:sz w:val="24"/>
          <w:szCs w:val="24"/>
        </w:rPr>
        <w:t>výhradne</w:t>
      </w:r>
      <w:r w:rsidR="008806DE" w:rsidRPr="000E7351">
        <w:rPr>
          <w:rFonts w:ascii="Arial" w:hAnsi="Arial" w:cs="Arial"/>
          <w:sz w:val="24"/>
          <w:szCs w:val="24"/>
        </w:rPr>
        <w:t xml:space="preserve"> na účel, na ktorý mu boli postúpené</w:t>
      </w:r>
      <w:r w:rsidR="0074126D" w:rsidRPr="000E7351">
        <w:rPr>
          <w:rFonts w:ascii="Arial" w:hAnsi="Arial" w:cs="Arial"/>
          <w:sz w:val="24"/>
          <w:szCs w:val="24"/>
        </w:rPr>
        <w:t>, t. j.</w:t>
      </w:r>
      <w:r w:rsidR="004354C0" w:rsidRPr="000E7351">
        <w:rPr>
          <w:rFonts w:ascii="Arial" w:hAnsi="Arial" w:cs="Arial"/>
          <w:sz w:val="24"/>
          <w:szCs w:val="24"/>
        </w:rPr>
        <w:t xml:space="preserve"> </w:t>
      </w:r>
      <w:r w:rsidR="00B65B27" w:rsidRPr="000E7351">
        <w:rPr>
          <w:rFonts w:ascii="Arial" w:hAnsi="Arial" w:cs="Arial"/>
          <w:sz w:val="24"/>
          <w:szCs w:val="24"/>
        </w:rPr>
        <w:t xml:space="preserve">pri poskytovaní a vykonávaní </w:t>
      </w:r>
      <w:r w:rsidR="00EA4C15" w:rsidRPr="000E7351">
        <w:rPr>
          <w:rFonts w:ascii="Arial" w:hAnsi="Arial" w:cs="Arial"/>
          <w:sz w:val="24"/>
          <w:szCs w:val="24"/>
        </w:rPr>
        <w:t>Predmetu zmluvy</w:t>
      </w:r>
      <w:r w:rsidR="00B65B27" w:rsidRPr="000E7351">
        <w:rPr>
          <w:rFonts w:ascii="Arial" w:hAnsi="Arial" w:cs="Arial"/>
          <w:sz w:val="24"/>
          <w:szCs w:val="24"/>
        </w:rPr>
        <w:t xml:space="preserve"> v objektoch </w:t>
      </w:r>
      <w:r w:rsidRPr="000E7351">
        <w:rPr>
          <w:rFonts w:ascii="Arial" w:hAnsi="Arial" w:cs="Arial"/>
          <w:sz w:val="24"/>
          <w:szCs w:val="24"/>
        </w:rPr>
        <w:t>Štát</w:t>
      </w:r>
      <w:r w:rsidR="00B65B27" w:rsidRPr="000E7351">
        <w:rPr>
          <w:rFonts w:ascii="Arial" w:hAnsi="Arial" w:cs="Arial"/>
          <w:sz w:val="24"/>
          <w:szCs w:val="24"/>
        </w:rPr>
        <w:t xml:space="preserve">neho orgánu podľa </w:t>
      </w:r>
      <w:r w:rsidR="00C7239A">
        <w:rPr>
          <w:rFonts w:ascii="Arial" w:hAnsi="Arial" w:cs="Arial"/>
          <w:sz w:val="24"/>
          <w:szCs w:val="24"/>
        </w:rPr>
        <w:t>bodu 2.1. článku</w:t>
      </w:r>
      <w:r w:rsidR="00B65B27" w:rsidRPr="000E7351">
        <w:rPr>
          <w:rFonts w:ascii="Arial" w:hAnsi="Arial" w:cs="Arial"/>
          <w:sz w:val="24"/>
          <w:szCs w:val="24"/>
        </w:rPr>
        <w:t xml:space="preserve"> 2 </w:t>
      </w:r>
      <w:r w:rsidR="00FF2434" w:rsidRPr="000E7351">
        <w:rPr>
          <w:rFonts w:ascii="Arial" w:hAnsi="Arial" w:cs="Arial"/>
          <w:sz w:val="24"/>
          <w:szCs w:val="24"/>
        </w:rPr>
        <w:t>Z</w:t>
      </w:r>
      <w:r w:rsidR="005A470E" w:rsidRPr="000E7351">
        <w:rPr>
          <w:rFonts w:ascii="Arial" w:hAnsi="Arial" w:cs="Arial"/>
          <w:sz w:val="24"/>
          <w:szCs w:val="24"/>
        </w:rPr>
        <w:t>mluvy</w:t>
      </w:r>
      <w:r w:rsidR="00B65B27" w:rsidRPr="000E7351">
        <w:rPr>
          <w:rFonts w:ascii="Arial" w:hAnsi="Arial" w:cs="Arial"/>
          <w:sz w:val="24"/>
          <w:szCs w:val="24"/>
        </w:rPr>
        <w:t>.</w:t>
      </w:r>
    </w:p>
    <w:p w14:paraId="2B06B871" w14:textId="3BE26584" w:rsidR="00643D30" w:rsidRPr="000E7351" w:rsidRDefault="00643D30" w:rsidP="00F0793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75D54BD" w14:textId="77777777" w:rsidR="00D02E87" w:rsidRPr="000E7351" w:rsidRDefault="00D02E87" w:rsidP="00F0793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B8D4A82" w14:textId="01009525" w:rsidR="008745D8" w:rsidRPr="000E7351" w:rsidRDefault="00AD6F41" w:rsidP="00F0793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Článok</w:t>
      </w:r>
      <w:r w:rsidR="008745D8" w:rsidRPr="000E7351">
        <w:rPr>
          <w:rFonts w:ascii="Arial" w:hAnsi="Arial" w:cs="Arial"/>
          <w:b/>
          <w:bCs/>
          <w:sz w:val="24"/>
          <w:szCs w:val="24"/>
        </w:rPr>
        <w:t xml:space="preserve"> </w:t>
      </w:r>
      <w:r w:rsidR="002B274E" w:rsidRPr="000E7351">
        <w:rPr>
          <w:rFonts w:ascii="Arial" w:hAnsi="Arial" w:cs="Arial"/>
          <w:b/>
          <w:bCs/>
          <w:sz w:val="24"/>
          <w:szCs w:val="24"/>
        </w:rPr>
        <w:t>7</w:t>
      </w:r>
    </w:p>
    <w:p w14:paraId="56704620" w14:textId="77777777" w:rsidR="008745D8" w:rsidRPr="000E7351" w:rsidRDefault="008745D8" w:rsidP="00F0793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E7351">
        <w:rPr>
          <w:rFonts w:ascii="Arial" w:hAnsi="Arial" w:cs="Arial"/>
          <w:b/>
          <w:bCs/>
          <w:sz w:val="24"/>
          <w:szCs w:val="24"/>
        </w:rPr>
        <w:t>Rozsah kontrolných opatrení</w:t>
      </w:r>
    </w:p>
    <w:p w14:paraId="2C3F1EDB" w14:textId="77777777" w:rsidR="008745D8" w:rsidRPr="000E7351" w:rsidRDefault="008745D8" w:rsidP="00F0793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63A03E7" w14:textId="7A202230" w:rsidR="00722CA5" w:rsidRPr="000E7351" w:rsidRDefault="00D62106" w:rsidP="00722CA5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 xml:space="preserve">Vedúci </w:t>
      </w:r>
      <w:r w:rsidR="006047F6" w:rsidRPr="000E7351">
        <w:rPr>
          <w:rFonts w:ascii="Arial" w:hAnsi="Arial" w:cs="Arial"/>
          <w:sz w:val="24"/>
          <w:szCs w:val="24"/>
        </w:rPr>
        <w:t>Podnik</w:t>
      </w:r>
      <w:r w:rsidRPr="000E7351">
        <w:rPr>
          <w:rFonts w:ascii="Arial" w:hAnsi="Arial" w:cs="Arial"/>
          <w:sz w:val="24"/>
          <w:szCs w:val="24"/>
        </w:rPr>
        <w:t xml:space="preserve">ateľa zabezpečí kontrolu </w:t>
      </w:r>
      <w:r w:rsidR="006028C3">
        <w:rPr>
          <w:rFonts w:ascii="Arial" w:hAnsi="Arial" w:cs="Arial"/>
          <w:sz w:val="24"/>
          <w:szCs w:val="24"/>
        </w:rPr>
        <w:t>ochrany utajovaných skutočností</w:t>
      </w:r>
      <w:r w:rsidR="006028C3">
        <w:rPr>
          <w:rFonts w:ascii="Arial" w:hAnsi="Arial" w:cs="Arial"/>
          <w:sz w:val="24"/>
          <w:szCs w:val="24"/>
        </w:rPr>
        <w:br/>
      </w:r>
      <w:r w:rsidRPr="000E7351">
        <w:rPr>
          <w:rFonts w:ascii="Arial" w:hAnsi="Arial" w:cs="Arial"/>
          <w:sz w:val="24"/>
          <w:szCs w:val="24"/>
        </w:rPr>
        <w:t xml:space="preserve">vo svojej pôsobnosti v zmysle § 8 ods. 2 písm. c) </w:t>
      </w:r>
      <w:r w:rsidR="00A11ABE" w:rsidRPr="000E7351">
        <w:rPr>
          <w:rFonts w:ascii="Arial" w:hAnsi="Arial" w:cs="Arial"/>
          <w:sz w:val="24"/>
          <w:szCs w:val="24"/>
        </w:rPr>
        <w:t>Z</w:t>
      </w:r>
      <w:r w:rsidRPr="000E7351">
        <w:rPr>
          <w:rFonts w:ascii="Arial" w:hAnsi="Arial" w:cs="Arial"/>
          <w:sz w:val="24"/>
          <w:szCs w:val="24"/>
        </w:rPr>
        <w:t>ákona v oblasti personálnej bezpečnosti.</w:t>
      </w:r>
    </w:p>
    <w:p w14:paraId="7682F772" w14:textId="77777777" w:rsidR="00722CA5" w:rsidRPr="000E7351" w:rsidRDefault="00722CA5" w:rsidP="00722CA5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046B111E" w14:textId="17B27AA5" w:rsidR="00722CA5" w:rsidRPr="000E7351" w:rsidRDefault="00ED25E4" w:rsidP="00722CA5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Počas </w:t>
      </w:r>
      <w:r w:rsidR="00D62106" w:rsidRPr="000E7351">
        <w:rPr>
          <w:rFonts w:ascii="Arial" w:hAnsi="Arial" w:cs="Arial"/>
          <w:sz w:val="24"/>
          <w:szCs w:val="24"/>
        </w:rPr>
        <w:t xml:space="preserve">platnosti </w:t>
      </w:r>
      <w:r w:rsidR="0064472F">
        <w:rPr>
          <w:rFonts w:ascii="Arial" w:hAnsi="Arial" w:cs="Arial"/>
          <w:sz w:val="24"/>
          <w:szCs w:val="24"/>
        </w:rPr>
        <w:t xml:space="preserve">a účinnosti </w:t>
      </w:r>
      <w:r w:rsidR="00D62106" w:rsidRPr="000E7351">
        <w:rPr>
          <w:rFonts w:ascii="Arial" w:hAnsi="Arial" w:cs="Arial"/>
          <w:sz w:val="24"/>
          <w:szCs w:val="24"/>
        </w:rPr>
        <w:t xml:space="preserve">tejto </w:t>
      </w:r>
      <w:r w:rsidR="00A11ABE" w:rsidRPr="000E7351">
        <w:rPr>
          <w:rFonts w:ascii="Arial" w:hAnsi="Arial" w:cs="Arial"/>
          <w:sz w:val="24"/>
          <w:szCs w:val="24"/>
        </w:rPr>
        <w:t>Z</w:t>
      </w:r>
      <w:r w:rsidR="00D62106" w:rsidRPr="000E7351">
        <w:rPr>
          <w:rFonts w:ascii="Arial" w:hAnsi="Arial" w:cs="Arial"/>
          <w:sz w:val="24"/>
          <w:szCs w:val="24"/>
        </w:rPr>
        <w:t xml:space="preserve">mluvy je </w:t>
      </w:r>
      <w:r w:rsidR="006047F6" w:rsidRPr="000E7351">
        <w:rPr>
          <w:rFonts w:ascii="Arial" w:hAnsi="Arial" w:cs="Arial"/>
          <w:sz w:val="24"/>
          <w:szCs w:val="24"/>
        </w:rPr>
        <w:t>Štát</w:t>
      </w:r>
      <w:r w:rsidR="00D62106" w:rsidRPr="000E7351">
        <w:rPr>
          <w:rFonts w:ascii="Arial" w:hAnsi="Arial" w:cs="Arial"/>
          <w:sz w:val="24"/>
          <w:szCs w:val="24"/>
        </w:rPr>
        <w:t xml:space="preserve">ny orgán oprávnený vykonávať kontrolu dodržiavania ustanovení tejto </w:t>
      </w:r>
      <w:r w:rsidR="00A11ABE" w:rsidRPr="000E7351">
        <w:rPr>
          <w:rFonts w:ascii="Arial" w:hAnsi="Arial" w:cs="Arial"/>
          <w:sz w:val="24"/>
          <w:szCs w:val="24"/>
        </w:rPr>
        <w:t>Z</w:t>
      </w:r>
      <w:r w:rsidR="00D62106" w:rsidRPr="000E7351">
        <w:rPr>
          <w:rFonts w:ascii="Arial" w:hAnsi="Arial" w:cs="Arial"/>
          <w:sz w:val="24"/>
          <w:szCs w:val="24"/>
        </w:rPr>
        <w:t xml:space="preserve">mluvy a kontrolu dodržiavania </w:t>
      </w:r>
      <w:r w:rsidR="00D7164D" w:rsidRPr="000E7351">
        <w:rPr>
          <w:rFonts w:ascii="Arial" w:hAnsi="Arial" w:cs="Arial"/>
          <w:sz w:val="24"/>
          <w:szCs w:val="24"/>
        </w:rPr>
        <w:t>Z</w:t>
      </w:r>
      <w:r w:rsidR="000B6899">
        <w:rPr>
          <w:rFonts w:ascii="Arial" w:hAnsi="Arial" w:cs="Arial"/>
          <w:sz w:val="24"/>
          <w:szCs w:val="24"/>
        </w:rPr>
        <w:t>ákona</w:t>
      </w:r>
      <w:r w:rsidR="000B6899">
        <w:rPr>
          <w:rFonts w:ascii="Arial" w:hAnsi="Arial" w:cs="Arial"/>
          <w:sz w:val="24"/>
          <w:szCs w:val="24"/>
        </w:rPr>
        <w:br/>
      </w:r>
      <w:r w:rsidR="00D62106" w:rsidRPr="000E7351">
        <w:rPr>
          <w:rFonts w:ascii="Arial" w:hAnsi="Arial" w:cs="Arial"/>
          <w:sz w:val="24"/>
          <w:szCs w:val="24"/>
        </w:rPr>
        <w:t xml:space="preserve">a jeho vykonávacích právnych predpisov. Pri zistení nedostatkov je </w:t>
      </w:r>
      <w:r w:rsidR="006047F6" w:rsidRPr="000E7351">
        <w:rPr>
          <w:rFonts w:ascii="Arial" w:hAnsi="Arial" w:cs="Arial"/>
          <w:sz w:val="24"/>
          <w:szCs w:val="24"/>
        </w:rPr>
        <w:t>Štát</w:t>
      </w:r>
      <w:r w:rsidR="00D62106" w:rsidRPr="000E7351">
        <w:rPr>
          <w:rFonts w:ascii="Arial" w:hAnsi="Arial" w:cs="Arial"/>
          <w:sz w:val="24"/>
          <w:szCs w:val="24"/>
        </w:rPr>
        <w:t xml:space="preserve">ny orgán oprávnený a vedúci </w:t>
      </w:r>
      <w:r w:rsidR="006047F6" w:rsidRPr="000E7351">
        <w:rPr>
          <w:rFonts w:ascii="Arial" w:hAnsi="Arial" w:cs="Arial"/>
          <w:sz w:val="24"/>
          <w:szCs w:val="24"/>
        </w:rPr>
        <w:t>Podnik</w:t>
      </w:r>
      <w:r w:rsidR="00D62106" w:rsidRPr="000E7351">
        <w:rPr>
          <w:rFonts w:ascii="Arial" w:hAnsi="Arial" w:cs="Arial"/>
          <w:sz w:val="24"/>
          <w:szCs w:val="24"/>
        </w:rPr>
        <w:t>ateľa je povin</w:t>
      </w:r>
      <w:r w:rsidR="006028C3">
        <w:rPr>
          <w:rFonts w:ascii="Arial" w:hAnsi="Arial" w:cs="Arial"/>
          <w:sz w:val="24"/>
          <w:szCs w:val="24"/>
        </w:rPr>
        <w:t>ný vykonať neodkladné opatrenia</w:t>
      </w:r>
      <w:r w:rsidR="006028C3">
        <w:rPr>
          <w:rFonts w:ascii="Arial" w:hAnsi="Arial" w:cs="Arial"/>
          <w:sz w:val="24"/>
          <w:szCs w:val="24"/>
        </w:rPr>
        <w:br/>
      </w:r>
      <w:r w:rsidR="00D62106" w:rsidRPr="000E7351">
        <w:rPr>
          <w:rFonts w:ascii="Arial" w:hAnsi="Arial" w:cs="Arial"/>
          <w:sz w:val="24"/>
          <w:szCs w:val="24"/>
        </w:rPr>
        <w:t>na zabezpečenie ochrany postúpených utajovaných skutočností.</w:t>
      </w:r>
    </w:p>
    <w:p w14:paraId="2D6FB990" w14:textId="77777777" w:rsidR="00722CA5" w:rsidRPr="000E7351" w:rsidRDefault="00722CA5" w:rsidP="00722CA5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4687E653" w14:textId="79FEA292" w:rsidR="00D62106" w:rsidRPr="000E7351" w:rsidRDefault="00D62106" w:rsidP="00722CA5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 xml:space="preserve">Kontrolu u </w:t>
      </w:r>
      <w:r w:rsidR="006047F6" w:rsidRPr="000E7351">
        <w:rPr>
          <w:rFonts w:ascii="Arial" w:hAnsi="Arial" w:cs="Arial"/>
          <w:sz w:val="24"/>
          <w:szCs w:val="24"/>
        </w:rPr>
        <w:t>Podnik</w:t>
      </w:r>
      <w:r w:rsidRPr="000E7351">
        <w:rPr>
          <w:rFonts w:ascii="Arial" w:hAnsi="Arial" w:cs="Arial"/>
          <w:sz w:val="24"/>
          <w:szCs w:val="24"/>
        </w:rPr>
        <w:t xml:space="preserve">ateľa podľa predchádzajúceho bodu môžu vykonávať iba oprávnené osoby - zamestnanci </w:t>
      </w:r>
      <w:r w:rsidR="006047F6" w:rsidRPr="000E7351">
        <w:rPr>
          <w:rFonts w:ascii="Arial" w:hAnsi="Arial" w:cs="Arial"/>
          <w:sz w:val="24"/>
          <w:szCs w:val="24"/>
        </w:rPr>
        <w:t>Štát</w:t>
      </w:r>
      <w:r w:rsidRPr="000E7351">
        <w:rPr>
          <w:rFonts w:ascii="Arial" w:hAnsi="Arial" w:cs="Arial"/>
          <w:sz w:val="24"/>
          <w:szCs w:val="24"/>
        </w:rPr>
        <w:t>neho orgánu</w:t>
      </w:r>
      <w:r w:rsidR="00BB740F">
        <w:rPr>
          <w:rFonts w:ascii="Arial" w:hAnsi="Arial" w:cs="Arial"/>
          <w:sz w:val="24"/>
          <w:szCs w:val="24"/>
        </w:rPr>
        <w:t>,</w:t>
      </w:r>
      <w:r w:rsidRPr="000E7351">
        <w:rPr>
          <w:rFonts w:ascii="Arial" w:hAnsi="Arial" w:cs="Arial"/>
          <w:sz w:val="24"/>
          <w:szCs w:val="24"/>
        </w:rPr>
        <w:t xml:space="preserve"> písomne poverení štatutárnym orgánom </w:t>
      </w:r>
      <w:r w:rsidR="006047F6" w:rsidRPr="000E7351">
        <w:rPr>
          <w:rFonts w:ascii="Arial" w:hAnsi="Arial" w:cs="Arial"/>
          <w:sz w:val="24"/>
          <w:szCs w:val="24"/>
        </w:rPr>
        <w:t>Štát</w:t>
      </w:r>
      <w:r w:rsidRPr="000E7351">
        <w:rPr>
          <w:rFonts w:ascii="Arial" w:hAnsi="Arial" w:cs="Arial"/>
          <w:sz w:val="24"/>
          <w:szCs w:val="24"/>
        </w:rPr>
        <w:t xml:space="preserve">neho orgánu v súlade so zákonom </w:t>
      </w:r>
      <w:r w:rsidR="00F05EA9" w:rsidRPr="000E7351">
        <w:rPr>
          <w:rFonts w:ascii="Arial" w:hAnsi="Arial" w:cs="Arial"/>
          <w:sz w:val="24"/>
          <w:szCs w:val="24"/>
        </w:rPr>
        <w:t xml:space="preserve">Národnej rady Slovenskej republiky </w:t>
      </w:r>
      <w:r w:rsidRPr="000E7351">
        <w:rPr>
          <w:rFonts w:ascii="Arial" w:hAnsi="Arial" w:cs="Arial"/>
          <w:sz w:val="24"/>
          <w:szCs w:val="24"/>
        </w:rPr>
        <w:t>č. 10/1996 Z. z.</w:t>
      </w:r>
      <w:r w:rsidR="00F05EA9" w:rsidRPr="000E7351">
        <w:rPr>
          <w:rFonts w:ascii="Arial" w:hAnsi="Arial" w:cs="Arial"/>
          <w:sz w:val="24"/>
          <w:szCs w:val="24"/>
        </w:rPr>
        <w:t xml:space="preserve"> </w:t>
      </w:r>
      <w:r w:rsidRPr="000E7351">
        <w:rPr>
          <w:rFonts w:ascii="Arial" w:hAnsi="Arial" w:cs="Arial"/>
          <w:sz w:val="24"/>
          <w:szCs w:val="24"/>
        </w:rPr>
        <w:t xml:space="preserve">o kontrole v </w:t>
      </w:r>
      <w:r w:rsidR="00712B88" w:rsidRPr="000E7351">
        <w:rPr>
          <w:rFonts w:ascii="Arial" w:hAnsi="Arial" w:cs="Arial"/>
          <w:sz w:val="24"/>
          <w:szCs w:val="24"/>
        </w:rPr>
        <w:t>š</w:t>
      </w:r>
      <w:r w:rsidR="006047F6" w:rsidRPr="000E7351">
        <w:rPr>
          <w:rFonts w:ascii="Arial" w:hAnsi="Arial" w:cs="Arial"/>
          <w:sz w:val="24"/>
          <w:szCs w:val="24"/>
        </w:rPr>
        <w:t>tát</w:t>
      </w:r>
      <w:r w:rsidRPr="000E7351">
        <w:rPr>
          <w:rFonts w:ascii="Arial" w:hAnsi="Arial" w:cs="Arial"/>
          <w:sz w:val="24"/>
          <w:szCs w:val="24"/>
        </w:rPr>
        <w:t xml:space="preserve">nej správe v znení neskorších predpisov. </w:t>
      </w:r>
    </w:p>
    <w:p w14:paraId="38675E40" w14:textId="6A74E0C9" w:rsidR="005E2A19" w:rsidRPr="000E7351" w:rsidRDefault="005E2A19" w:rsidP="000B25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0E063CD" w14:textId="77777777" w:rsidR="005E2A19" w:rsidRPr="000E7351" w:rsidRDefault="005E2A19" w:rsidP="000B25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DED2B7B" w14:textId="56D4E65F" w:rsidR="008745D8" w:rsidRPr="000E7351" w:rsidRDefault="00AD6F41" w:rsidP="00F0793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Článok</w:t>
      </w:r>
      <w:r w:rsidR="008745D8" w:rsidRPr="000E7351">
        <w:rPr>
          <w:rFonts w:ascii="Arial" w:hAnsi="Arial" w:cs="Arial"/>
          <w:b/>
          <w:bCs/>
          <w:sz w:val="24"/>
          <w:szCs w:val="24"/>
        </w:rPr>
        <w:t xml:space="preserve"> </w:t>
      </w:r>
      <w:r w:rsidR="002B274E" w:rsidRPr="000E7351">
        <w:rPr>
          <w:rFonts w:ascii="Arial" w:hAnsi="Arial" w:cs="Arial"/>
          <w:b/>
          <w:bCs/>
          <w:sz w:val="24"/>
          <w:szCs w:val="24"/>
        </w:rPr>
        <w:t>8</w:t>
      </w:r>
    </w:p>
    <w:p w14:paraId="1EA9DB89" w14:textId="2AC8E4F9" w:rsidR="008745D8" w:rsidRPr="000E7351" w:rsidRDefault="008745D8" w:rsidP="00622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E7351">
        <w:rPr>
          <w:rFonts w:ascii="Arial" w:hAnsi="Arial" w:cs="Arial"/>
          <w:b/>
          <w:bCs/>
          <w:sz w:val="24"/>
          <w:szCs w:val="24"/>
        </w:rPr>
        <w:t xml:space="preserve">Povinnosti </w:t>
      </w:r>
      <w:r w:rsidR="001A2053" w:rsidRPr="000E7351">
        <w:rPr>
          <w:rFonts w:ascii="Arial" w:hAnsi="Arial" w:cs="Arial"/>
          <w:b/>
          <w:bCs/>
          <w:sz w:val="24"/>
          <w:szCs w:val="24"/>
        </w:rPr>
        <w:t>P</w:t>
      </w:r>
      <w:r w:rsidRPr="000E7351">
        <w:rPr>
          <w:rFonts w:ascii="Arial" w:hAnsi="Arial" w:cs="Arial"/>
          <w:b/>
          <w:bCs/>
          <w:sz w:val="24"/>
          <w:szCs w:val="24"/>
        </w:rPr>
        <w:t>odnikateľa</w:t>
      </w:r>
    </w:p>
    <w:p w14:paraId="7557E60A" w14:textId="77777777" w:rsidR="008745D8" w:rsidRPr="000E7351" w:rsidRDefault="008745D8" w:rsidP="00622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9B7703A" w14:textId="18800C98" w:rsidR="00FA1008" w:rsidRDefault="00FA1008" w:rsidP="00FA1008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chranu utajovaných skutočností v pôsobnosti</w:t>
      </w:r>
      <w:r w:rsidRPr="000E7351">
        <w:rPr>
          <w:rFonts w:ascii="Arial" w:hAnsi="Arial" w:cs="Arial"/>
          <w:sz w:val="24"/>
          <w:szCs w:val="24"/>
        </w:rPr>
        <w:t xml:space="preserve"> Podnikateľa </w:t>
      </w:r>
      <w:r w:rsidRPr="008C0847">
        <w:rPr>
          <w:rFonts w:ascii="Arial" w:hAnsi="Arial" w:cs="Arial"/>
          <w:sz w:val="24"/>
          <w:szCs w:val="24"/>
        </w:rPr>
        <w:t xml:space="preserve">je povinný zabezpečiť vedúci Podnikateľa. </w:t>
      </w:r>
      <w:r>
        <w:rPr>
          <w:rFonts w:ascii="Arial" w:hAnsi="Arial" w:cs="Arial"/>
          <w:sz w:val="24"/>
          <w:szCs w:val="24"/>
        </w:rPr>
        <w:t>V súlade s ustanovením § 8 Zákona je vedúcim Podnikateľa</w:t>
      </w:r>
      <w:r w:rsidRPr="008C084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i/>
          <w:sz w:val="24"/>
          <w:szCs w:val="24"/>
        </w:rPr>
        <w:t>titul, meno, priezvisko, funkcia</w:t>
      </w:r>
      <w:r w:rsidRPr="008C0847">
        <w:rPr>
          <w:rFonts w:ascii="Arial" w:hAnsi="Arial" w:cs="Arial"/>
          <w:sz w:val="24"/>
          <w:szCs w:val="24"/>
        </w:rPr>
        <w:t>.</w:t>
      </w:r>
    </w:p>
    <w:p w14:paraId="7D59391C" w14:textId="77777777" w:rsidR="00FA1008" w:rsidRDefault="00FA1008" w:rsidP="00FA1008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62F0D16B" w14:textId="162C001B" w:rsidR="00FA1008" w:rsidRPr="000E7351" w:rsidRDefault="00FA1008" w:rsidP="00FA1008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Oprávneným zástupcom Podnikateľa v súvislosti s plnením povinností Podnikateľa podľa bodov 5.3. a 5.4. článku 5 Zmluvy a bodu 8.3. tohto článku Zmluvy je </w:t>
      </w:r>
      <w:r>
        <w:rPr>
          <w:rFonts w:ascii="Arial" w:hAnsi="Arial" w:cs="Arial"/>
          <w:b/>
          <w:i/>
          <w:sz w:val="24"/>
          <w:szCs w:val="24"/>
        </w:rPr>
        <w:t>titul, meno, priezvisko, funkcia</w:t>
      </w:r>
      <w:r w:rsidRPr="008C0847">
        <w:rPr>
          <w:rFonts w:ascii="Arial" w:hAnsi="Arial" w:cs="Arial"/>
          <w:sz w:val="24"/>
          <w:szCs w:val="24"/>
        </w:rPr>
        <w:t>.</w:t>
      </w:r>
    </w:p>
    <w:p w14:paraId="381F50DA" w14:textId="77777777" w:rsidR="008745D8" w:rsidRPr="000E7351" w:rsidRDefault="008745D8" w:rsidP="006653A4">
      <w:pPr>
        <w:pStyle w:val="Odsekzoznamu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46D81EE" w14:textId="446A7CD8" w:rsidR="008745D8" w:rsidRPr="000E7351" w:rsidRDefault="006047F6" w:rsidP="00110F96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>Podnik</w:t>
      </w:r>
      <w:r w:rsidR="008745D8" w:rsidRPr="000E7351">
        <w:rPr>
          <w:rFonts w:ascii="Arial" w:hAnsi="Arial" w:cs="Arial"/>
          <w:sz w:val="24"/>
          <w:szCs w:val="24"/>
        </w:rPr>
        <w:t xml:space="preserve">ateľ je povinný zaslať </w:t>
      </w:r>
      <w:r w:rsidRPr="000E7351">
        <w:rPr>
          <w:rFonts w:ascii="Arial" w:hAnsi="Arial" w:cs="Arial"/>
          <w:sz w:val="24"/>
          <w:szCs w:val="24"/>
        </w:rPr>
        <w:t>Štát</w:t>
      </w:r>
      <w:r w:rsidR="008745D8" w:rsidRPr="000E7351">
        <w:rPr>
          <w:rFonts w:ascii="Arial" w:hAnsi="Arial" w:cs="Arial"/>
          <w:sz w:val="24"/>
          <w:szCs w:val="24"/>
        </w:rPr>
        <w:t xml:space="preserve">nemu orgánu </w:t>
      </w:r>
      <w:r w:rsidR="00F05EA9" w:rsidRPr="000E7351">
        <w:rPr>
          <w:rFonts w:ascii="Arial" w:hAnsi="Arial" w:cs="Arial"/>
          <w:sz w:val="24"/>
          <w:szCs w:val="24"/>
        </w:rPr>
        <w:t xml:space="preserve">písomné </w:t>
      </w:r>
      <w:r w:rsidR="008745D8" w:rsidRPr="000E7351">
        <w:rPr>
          <w:rFonts w:ascii="Arial" w:hAnsi="Arial" w:cs="Arial"/>
          <w:sz w:val="24"/>
          <w:szCs w:val="24"/>
        </w:rPr>
        <w:t xml:space="preserve">oznámenie </w:t>
      </w:r>
      <w:r w:rsidR="00F05EA9" w:rsidRPr="000E7351">
        <w:rPr>
          <w:rFonts w:ascii="Arial" w:hAnsi="Arial" w:cs="Arial"/>
          <w:sz w:val="24"/>
          <w:szCs w:val="24"/>
        </w:rPr>
        <w:t>na adresu uvedenú v záhlaví tejto Zmluvy</w:t>
      </w:r>
      <w:r w:rsidR="00FC2F11" w:rsidRPr="000E7351">
        <w:rPr>
          <w:rFonts w:ascii="Arial" w:hAnsi="Arial" w:cs="Arial"/>
          <w:sz w:val="24"/>
          <w:szCs w:val="24"/>
        </w:rPr>
        <w:t xml:space="preserve"> v súlade s</w:t>
      </w:r>
      <w:r w:rsidR="00B96DB0">
        <w:rPr>
          <w:rFonts w:ascii="Arial" w:hAnsi="Arial" w:cs="Arial"/>
          <w:sz w:val="24"/>
          <w:szCs w:val="24"/>
        </w:rPr>
        <w:t xml:space="preserve"> bodom 10.1. článku 10 </w:t>
      </w:r>
      <w:r w:rsidR="00FC2F11" w:rsidRPr="000E7351">
        <w:rPr>
          <w:rFonts w:ascii="Arial" w:hAnsi="Arial" w:cs="Arial"/>
          <w:sz w:val="24"/>
          <w:szCs w:val="24"/>
        </w:rPr>
        <w:t>Zmluvy</w:t>
      </w:r>
      <w:r w:rsidR="00F05EA9" w:rsidRPr="000E7351">
        <w:rPr>
          <w:rFonts w:ascii="Arial" w:hAnsi="Arial" w:cs="Arial"/>
          <w:sz w:val="24"/>
          <w:szCs w:val="24"/>
        </w:rPr>
        <w:t xml:space="preserve"> p</w:t>
      </w:r>
      <w:r w:rsidR="00200D97">
        <w:rPr>
          <w:rFonts w:ascii="Arial" w:hAnsi="Arial" w:cs="Arial"/>
          <w:sz w:val="24"/>
          <w:szCs w:val="24"/>
        </w:rPr>
        <w:t>odpísaným oprávneným zástupcom P</w:t>
      </w:r>
      <w:r w:rsidR="00F05EA9" w:rsidRPr="000E7351">
        <w:rPr>
          <w:rFonts w:ascii="Arial" w:hAnsi="Arial" w:cs="Arial"/>
          <w:sz w:val="24"/>
          <w:szCs w:val="24"/>
        </w:rPr>
        <w:t xml:space="preserve">odnikateľa </w:t>
      </w:r>
      <w:r w:rsidR="008745D8" w:rsidRPr="000E7351">
        <w:rPr>
          <w:rFonts w:ascii="Arial" w:hAnsi="Arial" w:cs="Arial"/>
          <w:sz w:val="24"/>
          <w:szCs w:val="24"/>
        </w:rPr>
        <w:t>o</w:t>
      </w:r>
      <w:r w:rsidR="008834DB" w:rsidRPr="000E7351">
        <w:rPr>
          <w:rFonts w:ascii="Arial" w:hAnsi="Arial" w:cs="Arial"/>
          <w:sz w:val="24"/>
          <w:szCs w:val="24"/>
        </w:rPr>
        <w:t>:</w:t>
      </w:r>
    </w:p>
    <w:p w14:paraId="181E4CEC" w14:textId="77777777" w:rsidR="00E864AE" w:rsidRPr="000E7351" w:rsidRDefault="00E864AE" w:rsidP="00110F96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vanish/>
          <w:sz w:val="24"/>
          <w:szCs w:val="24"/>
        </w:rPr>
      </w:pPr>
    </w:p>
    <w:p w14:paraId="5D79BBD2" w14:textId="77777777" w:rsidR="00E864AE" w:rsidRPr="000E7351" w:rsidRDefault="00E864AE" w:rsidP="00110F96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vanish/>
          <w:sz w:val="24"/>
          <w:szCs w:val="24"/>
        </w:rPr>
      </w:pPr>
    </w:p>
    <w:p w14:paraId="22274913" w14:textId="77777777" w:rsidR="00E864AE" w:rsidRPr="000E7351" w:rsidRDefault="00E864AE" w:rsidP="00110F96">
      <w:pPr>
        <w:pStyle w:val="Odsekzoznamu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vanish/>
          <w:sz w:val="24"/>
          <w:szCs w:val="24"/>
        </w:rPr>
      </w:pPr>
    </w:p>
    <w:p w14:paraId="527F0BE9" w14:textId="77777777" w:rsidR="00B510F7" w:rsidRDefault="008745D8" w:rsidP="00B510F7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Arial" w:hAnsi="Arial" w:cs="Arial"/>
          <w:sz w:val="24"/>
          <w:szCs w:val="24"/>
        </w:rPr>
      </w:pPr>
      <w:r w:rsidRPr="00FA1008">
        <w:rPr>
          <w:rFonts w:ascii="Arial" w:hAnsi="Arial" w:cs="Arial"/>
          <w:sz w:val="24"/>
          <w:szCs w:val="24"/>
        </w:rPr>
        <w:t xml:space="preserve">zrušení </w:t>
      </w:r>
      <w:r w:rsidR="006047F6" w:rsidRPr="00FA1008">
        <w:rPr>
          <w:rFonts w:ascii="Arial" w:hAnsi="Arial" w:cs="Arial"/>
          <w:sz w:val="24"/>
          <w:szCs w:val="24"/>
        </w:rPr>
        <w:t>Podnik</w:t>
      </w:r>
      <w:r w:rsidRPr="00FA1008">
        <w:rPr>
          <w:rFonts w:ascii="Arial" w:hAnsi="Arial" w:cs="Arial"/>
          <w:sz w:val="24"/>
          <w:szCs w:val="24"/>
        </w:rPr>
        <w:t>ateľa, a to najneskôr 30 dní pred jeho zrušením,</w:t>
      </w:r>
    </w:p>
    <w:p w14:paraId="63AA2912" w14:textId="77777777" w:rsidR="00B510F7" w:rsidRDefault="008745D8" w:rsidP="00B510F7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Arial" w:hAnsi="Arial" w:cs="Arial"/>
          <w:sz w:val="24"/>
          <w:szCs w:val="24"/>
        </w:rPr>
      </w:pPr>
      <w:r w:rsidRPr="00B510F7">
        <w:rPr>
          <w:rFonts w:ascii="Arial" w:hAnsi="Arial" w:cs="Arial"/>
          <w:sz w:val="24"/>
          <w:szCs w:val="24"/>
        </w:rPr>
        <w:lastRenderedPageBreak/>
        <w:t>zániku platnosti vydaného potvrde</w:t>
      </w:r>
      <w:r w:rsidR="006028C3" w:rsidRPr="00B510F7">
        <w:rPr>
          <w:rFonts w:ascii="Arial" w:hAnsi="Arial" w:cs="Arial"/>
          <w:sz w:val="24"/>
          <w:szCs w:val="24"/>
        </w:rPr>
        <w:t>nia o priemyselnej bezpečnosti,</w:t>
      </w:r>
      <w:r w:rsidR="006028C3" w:rsidRPr="00B510F7">
        <w:rPr>
          <w:rFonts w:ascii="Arial" w:hAnsi="Arial" w:cs="Arial"/>
          <w:sz w:val="24"/>
          <w:szCs w:val="24"/>
        </w:rPr>
        <w:br/>
      </w:r>
      <w:r w:rsidRPr="00B510F7">
        <w:rPr>
          <w:rFonts w:ascii="Arial" w:hAnsi="Arial" w:cs="Arial"/>
          <w:sz w:val="24"/>
          <w:szCs w:val="24"/>
        </w:rPr>
        <w:t xml:space="preserve">a to </w:t>
      </w:r>
      <w:r w:rsidR="00ED567D" w:rsidRPr="00B510F7">
        <w:rPr>
          <w:rFonts w:ascii="Arial" w:hAnsi="Arial" w:cs="Arial"/>
          <w:sz w:val="24"/>
          <w:szCs w:val="24"/>
        </w:rPr>
        <w:t>bez</w:t>
      </w:r>
      <w:r w:rsidRPr="00B510F7">
        <w:rPr>
          <w:rFonts w:ascii="Arial" w:hAnsi="Arial" w:cs="Arial"/>
          <w:sz w:val="24"/>
          <w:szCs w:val="24"/>
        </w:rPr>
        <w:t>odkladne pri neočakávanom zániku (zrušení) platnosti potvrdenia, inak najneskôr 30 dní pred očakávaným zánikom potvrdenia,</w:t>
      </w:r>
    </w:p>
    <w:p w14:paraId="154733A1" w14:textId="6911BA78" w:rsidR="00B510F7" w:rsidRDefault="008745D8" w:rsidP="00B510F7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Arial" w:hAnsi="Arial" w:cs="Arial"/>
          <w:sz w:val="24"/>
          <w:szCs w:val="24"/>
        </w:rPr>
      </w:pPr>
      <w:r w:rsidRPr="00B510F7">
        <w:rPr>
          <w:rFonts w:ascii="Arial" w:hAnsi="Arial" w:cs="Arial"/>
          <w:sz w:val="24"/>
          <w:szCs w:val="24"/>
        </w:rPr>
        <w:t xml:space="preserve">zániku platnosti vydaných osvedčení </w:t>
      </w:r>
      <w:r w:rsidR="00643D30" w:rsidRPr="00B510F7">
        <w:rPr>
          <w:rFonts w:ascii="Arial" w:hAnsi="Arial" w:cs="Arial"/>
          <w:sz w:val="24"/>
          <w:szCs w:val="24"/>
        </w:rPr>
        <w:t>štatutárov</w:t>
      </w:r>
      <w:r w:rsidR="008834DB" w:rsidRPr="00B510F7">
        <w:rPr>
          <w:rFonts w:ascii="Arial" w:hAnsi="Arial" w:cs="Arial"/>
          <w:sz w:val="24"/>
          <w:szCs w:val="24"/>
        </w:rPr>
        <w:t xml:space="preserve"> </w:t>
      </w:r>
      <w:r w:rsidRPr="00B510F7">
        <w:rPr>
          <w:rFonts w:ascii="Arial" w:hAnsi="Arial" w:cs="Arial"/>
          <w:sz w:val="24"/>
          <w:szCs w:val="24"/>
        </w:rPr>
        <w:t xml:space="preserve">a zamestnancov </w:t>
      </w:r>
      <w:r w:rsidR="006047F6" w:rsidRPr="00B510F7">
        <w:rPr>
          <w:rFonts w:ascii="Arial" w:hAnsi="Arial" w:cs="Arial"/>
          <w:sz w:val="24"/>
          <w:szCs w:val="24"/>
        </w:rPr>
        <w:t>Podnik</w:t>
      </w:r>
      <w:r w:rsidRPr="00B510F7">
        <w:rPr>
          <w:rFonts w:ascii="Arial" w:hAnsi="Arial" w:cs="Arial"/>
          <w:sz w:val="24"/>
          <w:szCs w:val="24"/>
        </w:rPr>
        <w:t xml:space="preserve">ateľa podľa tejto </w:t>
      </w:r>
      <w:r w:rsidR="00822B01" w:rsidRPr="00B510F7">
        <w:rPr>
          <w:rFonts w:ascii="Arial" w:hAnsi="Arial" w:cs="Arial"/>
          <w:sz w:val="24"/>
          <w:szCs w:val="24"/>
        </w:rPr>
        <w:t>Z</w:t>
      </w:r>
      <w:r w:rsidRPr="00B510F7">
        <w:rPr>
          <w:rFonts w:ascii="Arial" w:hAnsi="Arial" w:cs="Arial"/>
          <w:sz w:val="24"/>
          <w:szCs w:val="24"/>
        </w:rPr>
        <w:t xml:space="preserve">mluvy v pôsobnosti </w:t>
      </w:r>
      <w:r w:rsidR="006047F6" w:rsidRPr="00B510F7">
        <w:rPr>
          <w:rFonts w:ascii="Arial" w:hAnsi="Arial" w:cs="Arial"/>
          <w:sz w:val="24"/>
          <w:szCs w:val="24"/>
        </w:rPr>
        <w:t>Štát</w:t>
      </w:r>
      <w:r w:rsidRPr="00B510F7">
        <w:rPr>
          <w:rFonts w:ascii="Arial" w:hAnsi="Arial" w:cs="Arial"/>
          <w:sz w:val="24"/>
          <w:szCs w:val="24"/>
        </w:rPr>
        <w:t>neho orgánu a o každej zmene ovplyvňujúcej ochranu utajovaných skutočností u</w:t>
      </w:r>
      <w:r w:rsidR="008834DB" w:rsidRPr="00B510F7">
        <w:rPr>
          <w:rFonts w:ascii="Arial" w:hAnsi="Arial" w:cs="Arial"/>
          <w:sz w:val="24"/>
          <w:szCs w:val="24"/>
        </w:rPr>
        <w:t xml:space="preserve"> </w:t>
      </w:r>
      <w:r w:rsidR="006047F6" w:rsidRPr="00B510F7">
        <w:rPr>
          <w:rFonts w:ascii="Arial" w:hAnsi="Arial" w:cs="Arial"/>
          <w:sz w:val="24"/>
          <w:szCs w:val="24"/>
        </w:rPr>
        <w:t>Podnik</w:t>
      </w:r>
      <w:r w:rsidR="00934F53">
        <w:rPr>
          <w:rFonts w:ascii="Arial" w:hAnsi="Arial" w:cs="Arial"/>
          <w:sz w:val="24"/>
          <w:szCs w:val="24"/>
        </w:rPr>
        <w:t>ateľa,</w:t>
      </w:r>
      <w:r w:rsidR="00934F53">
        <w:rPr>
          <w:rFonts w:ascii="Arial" w:hAnsi="Arial" w:cs="Arial"/>
          <w:sz w:val="24"/>
          <w:szCs w:val="24"/>
        </w:rPr>
        <w:br/>
      </w:r>
      <w:r w:rsidRPr="00B510F7">
        <w:rPr>
          <w:rFonts w:ascii="Arial" w:hAnsi="Arial" w:cs="Arial"/>
          <w:sz w:val="24"/>
          <w:szCs w:val="24"/>
        </w:rPr>
        <w:t>a</w:t>
      </w:r>
      <w:r w:rsidR="00087608">
        <w:rPr>
          <w:rFonts w:ascii="Arial" w:hAnsi="Arial" w:cs="Arial"/>
          <w:sz w:val="24"/>
          <w:szCs w:val="24"/>
        </w:rPr>
        <w:t> </w:t>
      </w:r>
      <w:r w:rsidRPr="00B510F7">
        <w:rPr>
          <w:rFonts w:ascii="Arial" w:hAnsi="Arial" w:cs="Arial"/>
          <w:sz w:val="24"/>
          <w:szCs w:val="24"/>
        </w:rPr>
        <w:t>to</w:t>
      </w:r>
      <w:r w:rsidR="00087608">
        <w:rPr>
          <w:rFonts w:ascii="Arial" w:hAnsi="Arial" w:cs="Arial"/>
          <w:sz w:val="24"/>
          <w:szCs w:val="24"/>
        </w:rPr>
        <w:t xml:space="preserve"> </w:t>
      </w:r>
      <w:r w:rsidR="00966F1A" w:rsidRPr="00B510F7">
        <w:rPr>
          <w:rFonts w:ascii="Arial" w:hAnsi="Arial" w:cs="Arial"/>
          <w:sz w:val="24"/>
          <w:szCs w:val="24"/>
        </w:rPr>
        <w:t>bezodkladne</w:t>
      </w:r>
      <w:r w:rsidRPr="00B510F7">
        <w:rPr>
          <w:rFonts w:ascii="Arial" w:hAnsi="Arial" w:cs="Arial"/>
          <w:sz w:val="24"/>
          <w:szCs w:val="24"/>
        </w:rPr>
        <w:t xml:space="preserve"> po vzniku nepredvídateľných zmien, inak najneskôr 30 dní</w:t>
      </w:r>
      <w:r w:rsidR="00922993" w:rsidRPr="00B510F7">
        <w:rPr>
          <w:rFonts w:ascii="Arial" w:hAnsi="Arial" w:cs="Arial"/>
          <w:sz w:val="24"/>
          <w:szCs w:val="24"/>
        </w:rPr>
        <w:t xml:space="preserve"> </w:t>
      </w:r>
      <w:r w:rsidR="00E26593" w:rsidRPr="00B510F7">
        <w:rPr>
          <w:rFonts w:ascii="Arial" w:hAnsi="Arial" w:cs="Arial"/>
          <w:sz w:val="24"/>
          <w:szCs w:val="24"/>
        </w:rPr>
        <w:t>pred vznikom očakávaných zmien,</w:t>
      </w:r>
    </w:p>
    <w:p w14:paraId="58CDEEC0" w14:textId="40B906D0" w:rsidR="00E26593" w:rsidRPr="00B510F7" w:rsidRDefault="00E26593" w:rsidP="00B510F7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Arial" w:hAnsi="Arial" w:cs="Arial"/>
          <w:sz w:val="24"/>
          <w:szCs w:val="24"/>
        </w:rPr>
      </w:pPr>
      <w:r w:rsidRPr="00B510F7">
        <w:rPr>
          <w:rFonts w:ascii="Arial" w:hAnsi="Arial" w:cs="Arial"/>
          <w:sz w:val="24"/>
          <w:szCs w:val="24"/>
        </w:rPr>
        <w:t xml:space="preserve">potrebe postúpiť utajované skutočnosti inému </w:t>
      </w:r>
      <w:r w:rsidR="0083484A" w:rsidRPr="00B510F7">
        <w:rPr>
          <w:rFonts w:ascii="Arial" w:hAnsi="Arial" w:cs="Arial"/>
          <w:sz w:val="24"/>
          <w:szCs w:val="24"/>
        </w:rPr>
        <w:t>š</w:t>
      </w:r>
      <w:r w:rsidR="006047F6" w:rsidRPr="00B510F7">
        <w:rPr>
          <w:rFonts w:ascii="Arial" w:hAnsi="Arial" w:cs="Arial"/>
          <w:sz w:val="24"/>
          <w:szCs w:val="24"/>
        </w:rPr>
        <w:t>tát</w:t>
      </w:r>
      <w:r w:rsidR="00643D30" w:rsidRPr="00B510F7">
        <w:rPr>
          <w:rFonts w:ascii="Arial" w:hAnsi="Arial" w:cs="Arial"/>
          <w:sz w:val="24"/>
          <w:szCs w:val="24"/>
        </w:rPr>
        <w:t xml:space="preserve">nemu orgánu, </w:t>
      </w:r>
      <w:r w:rsidR="0002154D" w:rsidRPr="00B510F7">
        <w:rPr>
          <w:rFonts w:ascii="Arial" w:hAnsi="Arial" w:cs="Arial"/>
          <w:sz w:val="24"/>
          <w:szCs w:val="24"/>
        </w:rPr>
        <w:t xml:space="preserve">inému </w:t>
      </w:r>
      <w:r w:rsidR="0083484A" w:rsidRPr="00B510F7">
        <w:rPr>
          <w:rFonts w:ascii="Arial" w:hAnsi="Arial" w:cs="Arial"/>
          <w:sz w:val="24"/>
          <w:szCs w:val="24"/>
        </w:rPr>
        <w:t>p</w:t>
      </w:r>
      <w:r w:rsidR="006047F6" w:rsidRPr="00B510F7">
        <w:rPr>
          <w:rFonts w:ascii="Arial" w:hAnsi="Arial" w:cs="Arial"/>
          <w:sz w:val="24"/>
          <w:szCs w:val="24"/>
        </w:rPr>
        <w:t>odnik</w:t>
      </w:r>
      <w:r w:rsidRPr="00B510F7">
        <w:rPr>
          <w:rFonts w:ascii="Arial" w:hAnsi="Arial" w:cs="Arial"/>
          <w:sz w:val="24"/>
          <w:szCs w:val="24"/>
        </w:rPr>
        <w:t>ateľovi</w:t>
      </w:r>
      <w:r w:rsidR="00643D30" w:rsidRPr="00B510F7">
        <w:rPr>
          <w:rFonts w:ascii="Arial" w:hAnsi="Arial" w:cs="Arial"/>
          <w:sz w:val="24"/>
          <w:szCs w:val="24"/>
        </w:rPr>
        <w:t xml:space="preserve"> alebo inej fyzickej osobe ako osobe uvedenej v </w:t>
      </w:r>
      <w:r w:rsidR="0061015E" w:rsidRPr="00B510F7">
        <w:rPr>
          <w:rFonts w:ascii="Arial" w:hAnsi="Arial" w:cs="Arial"/>
          <w:sz w:val="24"/>
          <w:szCs w:val="24"/>
        </w:rPr>
        <w:t>P</w:t>
      </w:r>
      <w:r w:rsidR="00643D30" w:rsidRPr="00B510F7">
        <w:rPr>
          <w:rFonts w:ascii="Arial" w:hAnsi="Arial" w:cs="Arial"/>
          <w:sz w:val="24"/>
          <w:szCs w:val="24"/>
        </w:rPr>
        <w:t>rílohe č. 2</w:t>
      </w:r>
      <w:r w:rsidR="00F05EA9" w:rsidRPr="00B510F7">
        <w:rPr>
          <w:rFonts w:ascii="Arial" w:hAnsi="Arial" w:cs="Arial"/>
          <w:sz w:val="24"/>
          <w:szCs w:val="24"/>
        </w:rPr>
        <w:t>,</w:t>
      </w:r>
      <w:r w:rsidR="00643D30" w:rsidRPr="00B510F7">
        <w:rPr>
          <w:rFonts w:ascii="Arial" w:hAnsi="Arial" w:cs="Arial"/>
          <w:sz w:val="24"/>
          <w:szCs w:val="24"/>
        </w:rPr>
        <w:t xml:space="preserve"> </w:t>
      </w:r>
      <w:r w:rsidR="00963891" w:rsidRPr="00B510F7">
        <w:rPr>
          <w:rFonts w:ascii="Arial" w:hAnsi="Arial" w:cs="Arial"/>
          <w:sz w:val="24"/>
          <w:szCs w:val="24"/>
        </w:rPr>
        <w:t xml:space="preserve">ktorá je neoddeliteľnou súčasťou </w:t>
      </w:r>
      <w:r w:rsidR="00643D30" w:rsidRPr="00B510F7">
        <w:rPr>
          <w:rFonts w:ascii="Arial" w:hAnsi="Arial" w:cs="Arial"/>
          <w:sz w:val="24"/>
          <w:szCs w:val="24"/>
        </w:rPr>
        <w:t xml:space="preserve">tejto </w:t>
      </w:r>
      <w:r w:rsidR="0061015E" w:rsidRPr="00B510F7">
        <w:rPr>
          <w:rFonts w:ascii="Arial" w:hAnsi="Arial" w:cs="Arial"/>
          <w:sz w:val="24"/>
          <w:szCs w:val="24"/>
        </w:rPr>
        <w:t>Z</w:t>
      </w:r>
      <w:r w:rsidR="00643D30" w:rsidRPr="00B510F7">
        <w:rPr>
          <w:rFonts w:ascii="Arial" w:hAnsi="Arial" w:cs="Arial"/>
          <w:sz w:val="24"/>
          <w:szCs w:val="24"/>
        </w:rPr>
        <w:t>mluvy</w:t>
      </w:r>
      <w:r w:rsidR="001A38DC" w:rsidRPr="00B510F7">
        <w:rPr>
          <w:rFonts w:ascii="Arial" w:hAnsi="Arial" w:cs="Arial"/>
          <w:sz w:val="24"/>
          <w:szCs w:val="24"/>
        </w:rPr>
        <w:t xml:space="preserve">; toto oznámenie </w:t>
      </w:r>
      <w:r w:rsidRPr="00B510F7">
        <w:rPr>
          <w:rFonts w:ascii="Arial" w:hAnsi="Arial" w:cs="Arial"/>
          <w:sz w:val="24"/>
          <w:szCs w:val="24"/>
        </w:rPr>
        <w:t xml:space="preserve">automaticky neoprávňuje </w:t>
      </w:r>
      <w:r w:rsidR="006047F6" w:rsidRPr="00B510F7">
        <w:rPr>
          <w:rFonts w:ascii="Arial" w:hAnsi="Arial" w:cs="Arial"/>
          <w:sz w:val="24"/>
          <w:szCs w:val="24"/>
        </w:rPr>
        <w:t>Podnik</w:t>
      </w:r>
      <w:r w:rsidRPr="00B510F7">
        <w:rPr>
          <w:rFonts w:ascii="Arial" w:hAnsi="Arial" w:cs="Arial"/>
          <w:sz w:val="24"/>
          <w:szCs w:val="24"/>
        </w:rPr>
        <w:t xml:space="preserve">ateľa na postúpenie utajovaných skutočností inému </w:t>
      </w:r>
      <w:r w:rsidR="0083484A" w:rsidRPr="00B510F7">
        <w:rPr>
          <w:rFonts w:ascii="Arial" w:hAnsi="Arial" w:cs="Arial"/>
          <w:sz w:val="24"/>
          <w:szCs w:val="24"/>
        </w:rPr>
        <w:t>p</w:t>
      </w:r>
      <w:r w:rsidR="006047F6" w:rsidRPr="00B510F7">
        <w:rPr>
          <w:rFonts w:ascii="Arial" w:hAnsi="Arial" w:cs="Arial"/>
          <w:sz w:val="24"/>
          <w:szCs w:val="24"/>
        </w:rPr>
        <w:t>odnik</w:t>
      </w:r>
      <w:r w:rsidRPr="00B510F7">
        <w:rPr>
          <w:rFonts w:ascii="Arial" w:hAnsi="Arial" w:cs="Arial"/>
          <w:sz w:val="24"/>
          <w:szCs w:val="24"/>
        </w:rPr>
        <w:t>ateľovi.</w:t>
      </w:r>
    </w:p>
    <w:p w14:paraId="6F4D30A3" w14:textId="77777777" w:rsidR="008745D8" w:rsidRPr="000E7351" w:rsidRDefault="008745D8" w:rsidP="006653A4">
      <w:pPr>
        <w:pStyle w:val="Odsekzoznamu"/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rFonts w:ascii="Arial" w:hAnsi="Arial" w:cs="Arial"/>
          <w:sz w:val="24"/>
          <w:szCs w:val="24"/>
        </w:rPr>
      </w:pPr>
    </w:p>
    <w:p w14:paraId="5E4BD51D" w14:textId="77777777" w:rsidR="00D703E1" w:rsidRPr="000E7351" w:rsidRDefault="00D703E1" w:rsidP="000F303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3B49C4F" w14:textId="17283DB9" w:rsidR="000F3036" w:rsidRPr="000E7351" w:rsidRDefault="00AD6F41" w:rsidP="000F303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Článok</w:t>
      </w:r>
      <w:r w:rsidR="000F3036" w:rsidRPr="000E7351">
        <w:rPr>
          <w:rFonts w:ascii="Arial" w:hAnsi="Arial" w:cs="Arial"/>
          <w:b/>
          <w:bCs/>
          <w:sz w:val="24"/>
          <w:szCs w:val="24"/>
        </w:rPr>
        <w:t xml:space="preserve"> </w:t>
      </w:r>
      <w:r w:rsidR="000660E4" w:rsidRPr="000E7351">
        <w:rPr>
          <w:rFonts w:ascii="Arial" w:hAnsi="Arial" w:cs="Arial"/>
          <w:b/>
          <w:bCs/>
          <w:sz w:val="24"/>
          <w:szCs w:val="24"/>
        </w:rPr>
        <w:t>9</w:t>
      </w:r>
    </w:p>
    <w:p w14:paraId="22DD6814" w14:textId="5B2DCDDC" w:rsidR="00FC6689" w:rsidRPr="000E7351" w:rsidRDefault="00FC6689" w:rsidP="000F303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E7351">
        <w:rPr>
          <w:rFonts w:ascii="Arial" w:hAnsi="Arial" w:cs="Arial"/>
          <w:b/>
          <w:bCs/>
          <w:sz w:val="24"/>
          <w:szCs w:val="24"/>
        </w:rPr>
        <w:t xml:space="preserve">Postupovanie </w:t>
      </w:r>
      <w:r w:rsidR="00DA26FB" w:rsidRPr="000E7351">
        <w:rPr>
          <w:rFonts w:ascii="Arial" w:hAnsi="Arial" w:cs="Arial"/>
          <w:b/>
          <w:bCs/>
          <w:sz w:val="24"/>
          <w:szCs w:val="24"/>
        </w:rPr>
        <w:t xml:space="preserve">utajovaných </w:t>
      </w:r>
      <w:r w:rsidRPr="000E7351">
        <w:rPr>
          <w:rFonts w:ascii="Arial" w:hAnsi="Arial" w:cs="Arial"/>
          <w:b/>
          <w:bCs/>
          <w:sz w:val="24"/>
          <w:szCs w:val="24"/>
        </w:rPr>
        <w:t xml:space="preserve">skutočností na </w:t>
      </w:r>
      <w:r w:rsidRPr="000E7351">
        <w:rPr>
          <w:rFonts w:ascii="Arial" w:hAnsi="Arial" w:cs="Arial"/>
          <w:b/>
          <w:sz w:val="24"/>
          <w:szCs w:val="24"/>
        </w:rPr>
        <w:t>subdodávateľ</w:t>
      </w:r>
      <w:r w:rsidRPr="000E7351">
        <w:rPr>
          <w:rFonts w:ascii="Arial" w:hAnsi="Arial" w:cs="Arial"/>
          <w:b/>
          <w:bCs/>
          <w:sz w:val="24"/>
          <w:szCs w:val="24"/>
        </w:rPr>
        <w:t xml:space="preserve">a </w:t>
      </w:r>
      <w:r w:rsidR="006047F6" w:rsidRPr="000E7351">
        <w:rPr>
          <w:rFonts w:ascii="Arial" w:hAnsi="Arial" w:cs="Arial"/>
          <w:b/>
          <w:bCs/>
          <w:sz w:val="24"/>
          <w:szCs w:val="24"/>
        </w:rPr>
        <w:t>Podnik</w:t>
      </w:r>
      <w:r w:rsidRPr="000E7351">
        <w:rPr>
          <w:rFonts w:ascii="Arial" w:hAnsi="Arial" w:cs="Arial"/>
          <w:b/>
          <w:bCs/>
          <w:sz w:val="24"/>
          <w:szCs w:val="24"/>
        </w:rPr>
        <w:t>ateľa</w:t>
      </w:r>
    </w:p>
    <w:p w14:paraId="22EE97E4" w14:textId="77777777" w:rsidR="000F3036" w:rsidRPr="000E7351" w:rsidRDefault="000F3036" w:rsidP="000F30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645CA63" w14:textId="010496FD" w:rsidR="000F3036" w:rsidRPr="000E7351" w:rsidRDefault="000F3036" w:rsidP="00E864AE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>Postúpenie utajovaných skutočností inému</w:t>
      </w:r>
      <w:r w:rsidR="004354C0" w:rsidRPr="000E7351">
        <w:rPr>
          <w:rFonts w:ascii="Arial" w:hAnsi="Arial" w:cs="Arial"/>
          <w:sz w:val="24"/>
          <w:szCs w:val="24"/>
        </w:rPr>
        <w:t xml:space="preserve"> </w:t>
      </w:r>
      <w:r w:rsidR="00040093" w:rsidRPr="000E7351">
        <w:rPr>
          <w:rFonts w:ascii="Arial" w:hAnsi="Arial" w:cs="Arial"/>
          <w:sz w:val="24"/>
          <w:szCs w:val="24"/>
        </w:rPr>
        <w:t>š</w:t>
      </w:r>
      <w:r w:rsidR="006047F6" w:rsidRPr="000E7351">
        <w:rPr>
          <w:rFonts w:ascii="Arial" w:hAnsi="Arial" w:cs="Arial"/>
          <w:sz w:val="24"/>
          <w:szCs w:val="24"/>
        </w:rPr>
        <w:t>tát</w:t>
      </w:r>
      <w:r w:rsidR="004354C0" w:rsidRPr="000E7351">
        <w:rPr>
          <w:rFonts w:ascii="Arial" w:hAnsi="Arial" w:cs="Arial"/>
          <w:sz w:val="24"/>
          <w:szCs w:val="24"/>
        </w:rPr>
        <w:t>nemu orgánu, inému</w:t>
      </w:r>
      <w:r w:rsidRPr="000E7351">
        <w:rPr>
          <w:rFonts w:ascii="Arial" w:hAnsi="Arial" w:cs="Arial"/>
          <w:sz w:val="24"/>
          <w:szCs w:val="24"/>
        </w:rPr>
        <w:t xml:space="preserve"> </w:t>
      </w:r>
      <w:r w:rsidR="00040093" w:rsidRPr="000E7351">
        <w:rPr>
          <w:rFonts w:ascii="Arial" w:hAnsi="Arial" w:cs="Arial"/>
          <w:sz w:val="24"/>
          <w:szCs w:val="24"/>
        </w:rPr>
        <w:t>p</w:t>
      </w:r>
      <w:r w:rsidR="006047F6" w:rsidRPr="000E7351">
        <w:rPr>
          <w:rFonts w:ascii="Arial" w:hAnsi="Arial" w:cs="Arial"/>
          <w:sz w:val="24"/>
          <w:szCs w:val="24"/>
        </w:rPr>
        <w:t>odnik</w:t>
      </w:r>
      <w:r w:rsidRPr="000E7351">
        <w:rPr>
          <w:rFonts w:ascii="Arial" w:hAnsi="Arial" w:cs="Arial"/>
          <w:sz w:val="24"/>
          <w:szCs w:val="24"/>
        </w:rPr>
        <w:t>ateľovi alebo inej fyzickej osobe ako osobe uvedenej v</w:t>
      </w:r>
      <w:r w:rsidR="00234754" w:rsidRPr="000E7351">
        <w:rPr>
          <w:rFonts w:ascii="Arial" w:hAnsi="Arial" w:cs="Arial"/>
          <w:sz w:val="24"/>
          <w:szCs w:val="24"/>
        </w:rPr>
        <w:t> P</w:t>
      </w:r>
      <w:r w:rsidRPr="000E7351">
        <w:rPr>
          <w:rFonts w:ascii="Arial" w:hAnsi="Arial" w:cs="Arial"/>
          <w:sz w:val="24"/>
          <w:szCs w:val="24"/>
        </w:rPr>
        <w:t>rílohe č. 2</w:t>
      </w:r>
      <w:r w:rsidR="00F05EA9" w:rsidRPr="000E7351">
        <w:rPr>
          <w:rFonts w:ascii="Arial" w:hAnsi="Arial" w:cs="Arial"/>
          <w:sz w:val="24"/>
          <w:szCs w:val="24"/>
        </w:rPr>
        <w:t>,</w:t>
      </w:r>
      <w:r w:rsidR="00963891" w:rsidRPr="000E7351">
        <w:rPr>
          <w:rFonts w:ascii="Arial" w:hAnsi="Arial" w:cs="Arial"/>
          <w:sz w:val="24"/>
          <w:szCs w:val="24"/>
        </w:rPr>
        <w:t xml:space="preserve"> ktorá je neoddeliteľnou súčasťou</w:t>
      </w:r>
      <w:r w:rsidRPr="000E7351">
        <w:rPr>
          <w:rFonts w:ascii="Arial" w:hAnsi="Arial" w:cs="Arial"/>
          <w:sz w:val="24"/>
          <w:szCs w:val="24"/>
        </w:rPr>
        <w:t xml:space="preserve"> tejto </w:t>
      </w:r>
      <w:r w:rsidR="00234754" w:rsidRPr="000E7351">
        <w:rPr>
          <w:rFonts w:ascii="Arial" w:hAnsi="Arial" w:cs="Arial"/>
          <w:sz w:val="24"/>
          <w:szCs w:val="24"/>
        </w:rPr>
        <w:t>Z</w:t>
      </w:r>
      <w:r w:rsidRPr="000E7351">
        <w:rPr>
          <w:rFonts w:ascii="Arial" w:hAnsi="Arial" w:cs="Arial"/>
          <w:sz w:val="24"/>
          <w:szCs w:val="24"/>
        </w:rPr>
        <w:t>mluvy</w:t>
      </w:r>
      <w:r w:rsidR="002E5965" w:rsidRPr="000E7351">
        <w:rPr>
          <w:rFonts w:ascii="Arial" w:hAnsi="Arial" w:cs="Arial"/>
          <w:sz w:val="24"/>
          <w:szCs w:val="24"/>
        </w:rPr>
        <w:t>,</w:t>
      </w:r>
      <w:r w:rsidRPr="000E7351">
        <w:rPr>
          <w:rFonts w:ascii="Arial" w:hAnsi="Arial" w:cs="Arial"/>
          <w:sz w:val="24"/>
          <w:szCs w:val="24"/>
        </w:rPr>
        <w:t xml:space="preserve"> je možné len s</w:t>
      </w:r>
      <w:r w:rsidR="00CA1558" w:rsidRPr="000E7351">
        <w:rPr>
          <w:rFonts w:ascii="Arial" w:hAnsi="Arial" w:cs="Arial"/>
          <w:sz w:val="24"/>
          <w:szCs w:val="24"/>
        </w:rPr>
        <w:t xml:space="preserve"> predchádzajúcim</w:t>
      </w:r>
      <w:r w:rsidRPr="000E7351">
        <w:rPr>
          <w:rFonts w:ascii="Arial" w:hAnsi="Arial" w:cs="Arial"/>
          <w:sz w:val="24"/>
          <w:szCs w:val="24"/>
        </w:rPr>
        <w:t xml:space="preserve"> súhlasom </w:t>
      </w:r>
      <w:r w:rsidR="006047F6" w:rsidRPr="000E7351">
        <w:rPr>
          <w:rFonts w:ascii="Arial" w:hAnsi="Arial" w:cs="Arial"/>
          <w:sz w:val="24"/>
          <w:szCs w:val="24"/>
        </w:rPr>
        <w:t>Štát</w:t>
      </w:r>
      <w:r w:rsidRPr="000E7351">
        <w:rPr>
          <w:rFonts w:ascii="Arial" w:hAnsi="Arial" w:cs="Arial"/>
          <w:sz w:val="24"/>
          <w:szCs w:val="24"/>
        </w:rPr>
        <w:t xml:space="preserve">neho orgánu, a to na základe vydaného potvrdenia o priemyselnej bezpečnosti subdodávateľovi </w:t>
      </w:r>
      <w:r w:rsidR="006047F6" w:rsidRPr="000E7351">
        <w:rPr>
          <w:rFonts w:ascii="Arial" w:hAnsi="Arial" w:cs="Arial"/>
          <w:sz w:val="24"/>
          <w:szCs w:val="24"/>
        </w:rPr>
        <w:t>Podnik</w:t>
      </w:r>
      <w:r w:rsidRPr="000E7351">
        <w:rPr>
          <w:rFonts w:ascii="Arial" w:hAnsi="Arial" w:cs="Arial"/>
          <w:sz w:val="24"/>
          <w:szCs w:val="24"/>
        </w:rPr>
        <w:t xml:space="preserve">ateľa a na základe </w:t>
      </w:r>
      <w:r w:rsidR="00601F6E" w:rsidRPr="000E7351">
        <w:rPr>
          <w:rFonts w:ascii="Arial" w:hAnsi="Arial" w:cs="Arial"/>
          <w:sz w:val="24"/>
          <w:szCs w:val="24"/>
        </w:rPr>
        <w:t>„</w:t>
      </w:r>
      <w:r w:rsidR="00234754" w:rsidRPr="000E7351">
        <w:rPr>
          <w:rFonts w:ascii="Arial" w:hAnsi="Arial" w:cs="Arial"/>
          <w:sz w:val="24"/>
          <w:szCs w:val="24"/>
        </w:rPr>
        <w:t>Z</w:t>
      </w:r>
      <w:r w:rsidRPr="000E7351">
        <w:rPr>
          <w:rFonts w:ascii="Arial" w:hAnsi="Arial" w:cs="Arial"/>
          <w:sz w:val="24"/>
          <w:szCs w:val="24"/>
        </w:rPr>
        <w:t xml:space="preserve">mluvy o prístupe </w:t>
      </w:r>
      <w:r w:rsidR="00601F6E" w:rsidRPr="000E7351">
        <w:rPr>
          <w:rFonts w:ascii="Arial" w:hAnsi="Arial" w:cs="Arial"/>
          <w:sz w:val="24"/>
          <w:szCs w:val="24"/>
        </w:rPr>
        <w:t>p</w:t>
      </w:r>
      <w:r w:rsidR="006047F6" w:rsidRPr="000E7351">
        <w:rPr>
          <w:rFonts w:ascii="Arial" w:hAnsi="Arial" w:cs="Arial"/>
          <w:sz w:val="24"/>
          <w:szCs w:val="24"/>
        </w:rPr>
        <w:t>odnik</w:t>
      </w:r>
      <w:r w:rsidRPr="000E7351">
        <w:rPr>
          <w:rFonts w:ascii="Arial" w:hAnsi="Arial" w:cs="Arial"/>
          <w:sz w:val="24"/>
          <w:szCs w:val="24"/>
        </w:rPr>
        <w:t>ateľa k utajovaným skutočnostiam</w:t>
      </w:r>
      <w:r w:rsidR="00601F6E" w:rsidRPr="000E7351">
        <w:rPr>
          <w:rFonts w:ascii="Arial" w:hAnsi="Arial" w:cs="Arial"/>
          <w:sz w:val="24"/>
          <w:szCs w:val="24"/>
        </w:rPr>
        <w:t>“</w:t>
      </w:r>
      <w:r w:rsidRPr="000E7351">
        <w:rPr>
          <w:rFonts w:ascii="Arial" w:hAnsi="Arial" w:cs="Arial"/>
          <w:sz w:val="24"/>
          <w:szCs w:val="24"/>
        </w:rPr>
        <w:t xml:space="preserve">, uzatvorenej medzi </w:t>
      </w:r>
      <w:r w:rsidR="006047F6" w:rsidRPr="000E7351">
        <w:rPr>
          <w:rFonts w:ascii="Arial" w:hAnsi="Arial" w:cs="Arial"/>
          <w:sz w:val="24"/>
          <w:szCs w:val="24"/>
        </w:rPr>
        <w:t>Štát</w:t>
      </w:r>
      <w:r w:rsidRPr="000E7351">
        <w:rPr>
          <w:rFonts w:ascii="Arial" w:hAnsi="Arial" w:cs="Arial"/>
          <w:sz w:val="24"/>
          <w:szCs w:val="24"/>
        </w:rPr>
        <w:t xml:space="preserve">nym orgánom a subdodávateľom </w:t>
      </w:r>
      <w:r w:rsidR="006047F6" w:rsidRPr="000E7351">
        <w:rPr>
          <w:rFonts w:ascii="Arial" w:hAnsi="Arial" w:cs="Arial"/>
          <w:sz w:val="24"/>
          <w:szCs w:val="24"/>
        </w:rPr>
        <w:t>Podnik</w:t>
      </w:r>
      <w:r w:rsidRPr="000E7351">
        <w:rPr>
          <w:rFonts w:ascii="Arial" w:hAnsi="Arial" w:cs="Arial"/>
          <w:sz w:val="24"/>
          <w:szCs w:val="24"/>
        </w:rPr>
        <w:t xml:space="preserve">ateľa. Štatutárny orgán a zamestnanci subdodávateľa </w:t>
      </w:r>
      <w:r w:rsidR="006047F6" w:rsidRPr="000E7351">
        <w:rPr>
          <w:rFonts w:ascii="Arial" w:hAnsi="Arial" w:cs="Arial"/>
          <w:sz w:val="24"/>
          <w:szCs w:val="24"/>
        </w:rPr>
        <w:t>Podnik</w:t>
      </w:r>
      <w:r w:rsidRPr="000E7351">
        <w:rPr>
          <w:rFonts w:ascii="Arial" w:hAnsi="Arial" w:cs="Arial"/>
          <w:sz w:val="24"/>
          <w:szCs w:val="24"/>
        </w:rPr>
        <w:t xml:space="preserve">ateľa, ktorí sa budú oboznamovať s utajovanými skutočnosťami </w:t>
      </w:r>
      <w:r w:rsidR="0092538C" w:rsidRPr="000E7351">
        <w:rPr>
          <w:rFonts w:ascii="Arial" w:hAnsi="Arial" w:cs="Arial"/>
          <w:sz w:val="24"/>
          <w:szCs w:val="24"/>
        </w:rPr>
        <w:br/>
      </w:r>
      <w:r w:rsidRPr="000E7351">
        <w:rPr>
          <w:rFonts w:ascii="Arial" w:hAnsi="Arial" w:cs="Arial"/>
          <w:sz w:val="24"/>
          <w:szCs w:val="24"/>
        </w:rPr>
        <w:t xml:space="preserve">v pôsobnosti </w:t>
      </w:r>
      <w:r w:rsidR="006047F6" w:rsidRPr="000E7351">
        <w:rPr>
          <w:rFonts w:ascii="Arial" w:hAnsi="Arial" w:cs="Arial"/>
          <w:sz w:val="24"/>
          <w:szCs w:val="24"/>
        </w:rPr>
        <w:t>Štát</w:t>
      </w:r>
      <w:r w:rsidRPr="000E7351">
        <w:rPr>
          <w:rFonts w:ascii="Arial" w:hAnsi="Arial" w:cs="Arial"/>
          <w:sz w:val="24"/>
          <w:szCs w:val="24"/>
        </w:rPr>
        <w:t>neho orgánu, musia byť oprávnenými osobami pre príslušný stupeň utajenia a rozsah postúpených utajovaných skutočností.</w:t>
      </w:r>
    </w:p>
    <w:p w14:paraId="2E721986" w14:textId="77777777" w:rsidR="00907DA9" w:rsidRPr="000E7351" w:rsidRDefault="00907DA9" w:rsidP="00907DA9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6A49F02F" w14:textId="72E3BFB3" w:rsidR="00907DA9" w:rsidRPr="000E7351" w:rsidRDefault="00907DA9" w:rsidP="00907DA9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8"/>
          <w:szCs w:val="24"/>
        </w:rPr>
      </w:pPr>
      <w:r w:rsidRPr="000E7351">
        <w:rPr>
          <w:rFonts w:ascii="Arial" w:hAnsi="Arial" w:cs="Arial"/>
          <w:sz w:val="24"/>
        </w:rPr>
        <w:t xml:space="preserve">Ak vznikne potreba postúpiť utajované skutočnosti v pôsobnosti </w:t>
      </w:r>
      <w:r w:rsidR="006047F6" w:rsidRPr="000E7351">
        <w:rPr>
          <w:rFonts w:ascii="Arial" w:hAnsi="Arial" w:cs="Arial"/>
          <w:sz w:val="24"/>
        </w:rPr>
        <w:t>Štát</w:t>
      </w:r>
      <w:r w:rsidRPr="000E7351">
        <w:rPr>
          <w:rFonts w:ascii="Arial" w:hAnsi="Arial" w:cs="Arial"/>
          <w:sz w:val="24"/>
        </w:rPr>
        <w:t xml:space="preserve">neho orgánu z </w:t>
      </w:r>
      <w:r w:rsidR="006047F6" w:rsidRPr="000E7351">
        <w:rPr>
          <w:rFonts w:ascii="Arial" w:hAnsi="Arial" w:cs="Arial"/>
          <w:sz w:val="24"/>
        </w:rPr>
        <w:t>Podnik</w:t>
      </w:r>
      <w:r w:rsidRPr="000E7351">
        <w:rPr>
          <w:rFonts w:ascii="Arial" w:hAnsi="Arial" w:cs="Arial"/>
          <w:sz w:val="24"/>
        </w:rPr>
        <w:t xml:space="preserve">ateľa na subdodávateľa </w:t>
      </w:r>
      <w:r w:rsidR="006047F6" w:rsidRPr="000E7351">
        <w:rPr>
          <w:rFonts w:ascii="Arial" w:hAnsi="Arial" w:cs="Arial"/>
          <w:sz w:val="24"/>
        </w:rPr>
        <w:t>Podnik</w:t>
      </w:r>
      <w:r w:rsidRPr="000E7351">
        <w:rPr>
          <w:rFonts w:ascii="Arial" w:hAnsi="Arial" w:cs="Arial"/>
          <w:sz w:val="24"/>
        </w:rPr>
        <w:t xml:space="preserve">ateľa, vedúci </w:t>
      </w:r>
      <w:r w:rsidR="006047F6" w:rsidRPr="000E7351">
        <w:rPr>
          <w:rFonts w:ascii="Arial" w:hAnsi="Arial" w:cs="Arial"/>
          <w:sz w:val="24"/>
        </w:rPr>
        <w:t>Podnik</w:t>
      </w:r>
      <w:r w:rsidRPr="000E7351">
        <w:rPr>
          <w:rFonts w:ascii="Arial" w:hAnsi="Arial" w:cs="Arial"/>
          <w:sz w:val="24"/>
        </w:rPr>
        <w:t xml:space="preserve">ateľa zašle </w:t>
      </w:r>
      <w:r w:rsidR="006047F6" w:rsidRPr="000E7351">
        <w:rPr>
          <w:rFonts w:ascii="Arial" w:hAnsi="Arial" w:cs="Arial"/>
          <w:sz w:val="24"/>
        </w:rPr>
        <w:t>Štát</w:t>
      </w:r>
      <w:r w:rsidRPr="000E7351">
        <w:rPr>
          <w:rFonts w:ascii="Arial" w:hAnsi="Arial" w:cs="Arial"/>
          <w:sz w:val="24"/>
        </w:rPr>
        <w:t xml:space="preserve">nemu orgánu žiadosť o súhlas s odôvodnením tejto potreby. Vedúci </w:t>
      </w:r>
      <w:r w:rsidR="006047F6" w:rsidRPr="000E7351">
        <w:rPr>
          <w:rFonts w:ascii="Arial" w:hAnsi="Arial" w:cs="Arial"/>
          <w:sz w:val="24"/>
        </w:rPr>
        <w:t>Podnik</w:t>
      </w:r>
      <w:r w:rsidRPr="000E7351">
        <w:rPr>
          <w:rFonts w:ascii="Arial" w:hAnsi="Arial" w:cs="Arial"/>
          <w:sz w:val="24"/>
        </w:rPr>
        <w:t xml:space="preserve">ateľa zasiela </w:t>
      </w:r>
      <w:r w:rsidR="006047F6" w:rsidRPr="000E7351">
        <w:rPr>
          <w:rFonts w:ascii="Arial" w:hAnsi="Arial" w:cs="Arial"/>
          <w:sz w:val="24"/>
        </w:rPr>
        <w:t>Štát</w:t>
      </w:r>
      <w:r w:rsidRPr="000E7351">
        <w:rPr>
          <w:rFonts w:ascii="Arial" w:hAnsi="Arial" w:cs="Arial"/>
          <w:sz w:val="24"/>
        </w:rPr>
        <w:t xml:space="preserve">nemu orgánu aj potrebné podklady na uzatvorenie </w:t>
      </w:r>
      <w:r w:rsidR="00601F6E" w:rsidRPr="000E7351">
        <w:rPr>
          <w:rFonts w:ascii="Arial" w:hAnsi="Arial" w:cs="Arial"/>
          <w:sz w:val="24"/>
        </w:rPr>
        <w:t>„</w:t>
      </w:r>
      <w:r w:rsidR="004B6526" w:rsidRPr="000E7351">
        <w:rPr>
          <w:rFonts w:ascii="Arial" w:hAnsi="Arial" w:cs="Arial"/>
          <w:sz w:val="24"/>
        </w:rPr>
        <w:t>Z</w:t>
      </w:r>
      <w:r w:rsidRPr="000E7351">
        <w:rPr>
          <w:rFonts w:ascii="Arial" w:hAnsi="Arial" w:cs="Arial"/>
          <w:sz w:val="24"/>
        </w:rPr>
        <w:t xml:space="preserve">mluvy o prístupe </w:t>
      </w:r>
      <w:r w:rsidR="00601F6E" w:rsidRPr="000E7351">
        <w:rPr>
          <w:rFonts w:ascii="Arial" w:hAnsi="Arial" w:cs="Arial"/>
          <w:sz w:val="24"/>
        </w:rPr>
        <w:t>p</w:t>
      </w:r>
      <w:r w:rsidR="006047F6" w:rsidRPr="000E7351">
        <w:rPr>
          <w:rFonts w:ascii="Arial" w:hAnsi="Arial" w:cs="Arial"/>
          <w:sz w:val="24"/>
        </w:rPr>
        <w:t>odnik</w:t>
      </w:r>
      <w:r w:rsidRPr="000E7351">
        <w:rPr>
          <w:rFonts w:ascii="Arial" w:hAnsi="Arial" w:cs="Arial"/>
          <w:sz w:val="24"/>
        </w:rPr>
        <w:t>ateľa k utajovaným skutočnostiam</w:t>
      </w:r>
      <w:r w:rsidR="00601F6E" w:rsidRPr="000E7351">
        <w:rPr>
          <w:rFonts w:ascii="Arial" w:hAnsi="Arial" w:cs="Arial"/>
          <w:sz w:val="24"/>
        </w:rPr>
        <w:t>“</w:t>
      </w:r>
      <w:r w:rsidRPr="000E7351">
        <w:rPr>
          <w:rFonts w:ascii="Arial" w:hAnsi="Arial" w:cs="Arial"/>
          <w:sz w:val="24"/>
        </w:rPr>
        <w:t xml:space="preserve"> medzi </w:t>
      </w:r>
      <w:r w:rsidR="006047F6" w:rsidRPr="000E7351">
        <w:rPr>
          <w:rFonts w:ascii="Arial" w:hAnsi="Arial" w:cs="Arial"/>
          <w:sz w:val="24"/>
        </w:rPr>
        <w:t>Štát</w:t>
      </w:r>
      <w:r w:rsidRPr="000E7351">
        <w:rPr>
          <w:rFonts w:ascii="Arial" w:hAnsi="Arial" w:cs="Arial"/>
          <w:sz w:val="24"/>
        </w:rPr>
        <w:t xml:space="preserve">nym orgánom a subdodávateľom </w:t>
      </w:r>
      <w:r w:rsidR="006047F6" w:rsidRPr="000E7351">
        <w:rPr>
          <w:rFonts w:ascii="Arial" w:hAnsi="Arial" w:cs="Arial"/>
          <w:sz w:val="24"/>
        </w:rPr>
        <w:t>Podnik</w:t>
      </w:r>
      <w:r w:rsidRPr="000E7351">
        <w:rPr>
          <w:rFonts w:ascii="Arial" w:hAnsi="Arial" w:cs="Arial"/>
          <w:sz w:val="24"/>
        </w:rPr>
        <w:t xml:space="preserve">ateľa (kópiu potvrdenia o priemyselnej bezpečnosti subdodávateľa, kópie osvedčení </w:t>
      </w:r>
      <w:r w:rsidR="00590F64" w:rsidRPr="000E7351">
        <w:rPr>
          <w:rFonts w:ascii="Arial" w:hAnsi="Arial" w:cs="Arial"/>
          <w:sz w:val="24"/>
        </w:rPr>
        <w:t>na oboznamovanie sa s utajovanými skutočnosťami</w:t>
      </w:r>
      <w:r w:rsidRPr="000E7351">
        <w:rPr>
          <w:rFonts w:ascii="Arial" w:hAnsi="Arial" w:cs="Arial"/>
          <w:sz w:val="24"/>
        </w:rPr>
        <w:t xml:space="preserve"> pre štatutárny orgán subdodávateľa a požadovaný rozsah a stupeň utajenia utajovaných skutočností, ktoré je potrebné subdodávateľovi postúpiť).</w:t>
      </w:r>
    </w:p>
    <w:p w14:paraId="3190385B" w14:textId="77777777" w:rsidR="00907DA9" w:rsidRPr="000E7351" w:rsidRDefault="00907DA9" w:rsidP="00907DA9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8"/>
          <w:szCs w:val="24"/>
        </w:rPr>
      </w:pPr>
    </w:p>
    <w:p w14:paraId="04CEC983" w14:textId="304FBA17" w:rsidR="00907DA9" w:rsidRPr="000E7351" w:rsidRDefault="00907DA9" w:rsidP="00907DA9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32"/>
          <w:szCs w:val="24"/>
        </w:rPr>
      </w:pPr>
      <w:r w:rsidRPr="000E7351">
        <w:rPr>
          <w:rFonts w:ascii="Arial" w:hAnsi="Arial" w:cs="Arial"/>
          <w:sz w:val="24"/>
        </w:rPr>
        <w:t xml:space="preserve">Na základe žiadosti </w:t>
      </w:r>
      <w:r w:rsidR="006047F6" w:rsidRPr="000E7351">
        <w:rPr>
          <w:rFonts w:ascii="Arial" w:hAnsi="Arial" w:cs="Arial"/>
          <w:sz w:val="24"/>
        </w:rPr>
        <w:t>Podnik</w:t>
      </w:r>
      <w:r w:rsidRPr="000E7351">
        <w:rPr>
          <w:rFonts w:ascii="Arial" w:hAnsi="Arial" w:cs="Arial"/>
          <w:sz w:val="24"/>
        </w:rPr>
        <w:t>ateľa</w:t>
      </w:r>
      <w:r w:rsidR="00D8388D" w:rsidRPr="000E7351">
        <w:rPr>
          <w:rFonts w:ascii="Arial" w:hAnsi="Arial" w:cs="Arial"/>
          <w:sz w:val="24"/>
        </w:rPr>
        <w:t>,</w:t>
      </w:r>
      <w:r w:rsidRPr="000E7351">
        <w:rPr>
          <w:rFonts w:ascii="Arial" w:hAnsi="Arial" w:cs="Arial"/>
          <w:sz w:val="24"/>
        </w:rPr>
        <w:t xml:space="preserve"> </w:t>
      </w:r>
      <w:r w:rsidR="006047F6" w:rsidRPr="000E7351">
        <w:rPr>
          <w:rFonts w:ascii="Arial" w:hAnsi="Arial" w:cs="Arial"/>
          <w:sz w:val="24"/>
        </w:rPr>
        <w:t>Štát</w:t>
      </w:r>
      <w:r w:rsidRPr="000E7351">
        <w:rPr>
          <w:rFonts w:ascii="Arial" w:hAnsi="Arial" w:cs="Arial"/>
          <w:sz w:val="24"/>
        </w:rPr>
        <w:t xml:space="preserve">ny orgán uzatvorí </w:t>
      </w:r>
      <w:r w:rsidR="00601F6E" w:rsidRPr="000E7351">
        <w:rPr>
          <w:rFonts w:ascii="Arial" w:hAnsi="Arial" w:cs="Arial"/>
          <w:sz w:val="24"/>
        </w:rPr>
        <w:t>„</w:t>
      </w:r>
      <w:r w:rsidR="004B6526" w:rsidRPr="000E7351">
        <w:rPr>
          <w:rFonts w:ascii="Arial" w:hAnsi="Arial" w:cs="Arial"/>
          <w:sz w:val="24"/>
        </w:rPr>
        <w:t>Z</w:t>
      </w:r>
      <w:r w:rsidRPr="000E7351">
        <w:rPr>
          <w:rFonts w:ascii="Arial" w:hAnsi="Arial" w:cs="Arial"/>
          <w:sz w:val="24"/>
        </w:rPr>
        <w:t xml:space="preserve">mluvu o prístupe </w:t>
      </w:r>
      <w:r w:rsidR="00601F6E" w:rsidRPr="000E7351">
        <w:rPr>
          <w:rFonts w:ascii="Arial" w:hAnsi="Arial" w:cs="Arial"/>
          <w:sz w:val="24"/>
        </w:rPr>
        <w:t>p</w:t>
      </w:r>
      <w:r w:rsidR="006047F6" w:rsidRPr="000E7351">
        <w:rPr>
          <w:rFonts w:ascii="Arial" w:hAnsi="Arial" w:cs="Arial"/>
          <w:sz w:val="24"/>
        </w:rPr>
        <w:t>odnik</w:t>
      </w:r>
      <w:r w:rsidRPr="000E7351">
        <w:rPr>
          <w:rFonts w:ascii="Arial" w:hAnsi="Arial" w:cs="Arial"/>
          <w:sz w:val="24"/>
        </w:rPr>
        <w:t>ateľa k utajovaným skutočnostiam</w:t>
      </w:r>
      <w:r w:rsidR="00601F6E" w:rsidRPr="000E7351">
        <w:rPr>
          <w:rFonts w:ascii="Arial" w:hAnsi="Arial" w:cs="Arial"/>
          <w:sz w:val="24"/>
        </w:rPr>
        <w:t>“</w:t>
      </w:r>
      <w:r w:rsidR="00964308" w:rsidRPr="000E7351">
        <w:rPr>
          <w:rFonts w:ascii="Arial" w:hAnsi="Arial" w:cs="Arial"/>
          <w:sz w:val="24"/>
        </w:rPr>
        <w:t xml:space="preserve"> samostatne s každým </w:t>
      </w:r>
      <w:r w:rsidRPr="000E7351">
        <w:rPr>
          <w:rFonts w:ascii="Arial" w:hAnsi="Arial" w:cs="Arial"/>
          <w:sz w:val="24"/>
        </w:rPr>
        <w:t xml:space="preserve">subdodávateľom vyhovujúcim podmienkam ochrany utajovaných skutočností </w:t>
      </w:r>
      <w:r w:rsidR="00F21B01" w:rsidRPr="000E7351">
        <w:rPr>
          <w:rFonts w:ascii="Arial" w:hAnsi="Arial" w:cs="Arial"/>
          <w:sz w:val="24"/>
        </w:rPr>
        <w:br/>
      </w:r>
      <w:r w:rsidRPr="000E7351">
        <w:rPr>
          <w:rFonts w:ascii="Arial" w:hAnsi="Arial" w:cs="Arial"/>
          <w:sz w:val="24"/>
        </w:rPr>
        <w:t xml:space="preserve">a </w:t>
      </w:r>
      <w:r w:rsidR="006047F6" w:rsidRPr="000E7351">
        <w:rPr>
          <w:rFonts w:ascii="Arial" w:hAnsi="Arial" w:cs="Arial"/>
          <w:sz w:val="24"/>
        </w:rPr>
        <w:t>Podnik</w:t>
      </w:r>
      <w:r w:rsidRPr="000E7351">
        <w:rPr>
          <w:rFonts w:ascii="Arial" w:hAnsi="Arial" w:cs="Arial"/>
          <w:sz w:val="24"/>
        </w:rPr>
        <w:t xml:space="preserve">ateľovi vydá </w:t>
      </w:r>
      <w:r w:rsidR="009C41F4">
        <w:rPr>
          <w:rFonts w:ascii="Arial" w:hAnsi="Arial" w:cs="Arial"/>
          <w:sz w:val="24"/>
        </w:rPr>
        <w:t xml:space="preserve">písomný </w:t>
      </w:r>
      <w:r w:rsidRPr="000E7351">
        <w:rPr>
          <w:rFonts w:ascii="Arial" w:hAnsi="Arial" w:cs="Arial"/>
          <w:sz w:val="24"/>
        </w:rPr>
        <w:t>súhlas na postupovanie utajovaných skutočností tomuto subdodávateľovi.</w:t>
      </w:r>
    </w:p>
    <w:p w14:paraId="0C1560E3" w14:textId="5AE27009" w:rsidR="005934F5" w:rsidRDefault="005934F5" w:rsidP="000F3036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lang w:eastAsia="sk-SK"/>
        </w:rPr>
      </w:pPr>
    </w:p>
    <w:p w14:paraId="796384DA" w14:textId="77777777" w:rsidR="00E055A9" w:rsidRPr="000E7351" w:rsidRDefault="00E055A9" w:rsidP="000F3036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lang w:eastAsia="sk-SK"/>
        </w:rPr>
      </w:pPr>
    </w:p>
    <w:p w14:paraId="7518C862" w14:textId="7D6F175E" w:rsidR="00FC6545" w:rsidRPr="000E7351" w:rsidRDefault="00AD6F41" w:rsidP="008F5C5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Článok</w:t>
      </w:r>
      <w:r w:rsidR="002B274E" w:rsidRPr="000E7351">
        <w:rPr>
          <w:rFonts w:ascii="Arial" w:hAnsi="Arial" w:cs="Arial"/>
          <w:b/>
          <w:bCs/>
          <w:sz w:val="24"/>
          <w:szCs w:val="24"/>
        </w:rPr>
        <w:t xml:space="preserve"> </w:t>
      </w:r>
      <w:r w:rsidR="00FC6545" w:rsidRPr="000E7351">
        <w:rPr>
          <w:rFonts w:ascii="Arial" w:hAnsi="Arial" w:cs="Arial"/>
          <w:b/>
          <w:bCs/>
          <w:sz w:val="24"/>
          <w:szCs w:val="24"/>
        </w:rPr>
        <w:t>1</w:t>
      </w:r>
      <w:r w:rsidR="00C56593" w:rsidRPr="000E7351">
        <w:rPr>
          <w:rFonts w:ascii="Arial" w:hAnsi="Arial" w:cs="Arial"/>
          <w:b/>
          <w:bCs/>
          <w:sz w:val="24"/>
          <w:szCs w:val="24"/>
        </w:rPr>
        <w:t>0</w:t>
      </w:r>
    </w:p>
    <w:p w14:paraId="52CC3C28" w14:textId="77777777" w:rsidR="003E0EDC" w:rsidRPr="000E7351" w:rsidRDefault="003E0EDC" w:rsidP="008F5C5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E7351">
        <w:rPr>
          <w:rFonts w:ascii="Arial" w:hAnsi="Arial" w:cs="Arial"/>
          <w:b/>
          <w:bCs/>
          <w:sz w:val="24"/>
          <w:szCs w:val="24"/>
        </w:rPr>
        <w:t>Osobitné ustanovenia</w:t>
      </w:r>
    </w:p>
    <w:p w14:paraId="002C9B62" w14:textId="77777777" w:rsidR="003E0EDC" w:rsidRPr="000E7351" w:rsidRDefault="003E0EDC" w:rsidP="003E0EDC">
      <w:pPr>
        <w:autoSpaceDE w:val="0"/>
        <w:autoSpaceDN w:val="0"/>
        <w:adjustRightInd w:val="0"/>
        <w:spacing w:after="0" w:line="240" w:lineRule="auto"/>
        <w:ind w:left="567" w:hanging="567"/>
        <w:jc w:val="center"/>
        <w:rPr>
          <w:rFonts w:ascii="Arial" w:hAnsi="Arial" w:cs="Arial"/>
          <w:b/>
          <w:bCs/>
          <w:sz w:val="24"/>
          <w:szCs w:val="24"/>
        </w:rPr>
      </w:pPr>
    </w:p>
    <w:p w14:paraId="4A51B1B4" w14:textId="1D734730" w:rsidR="003E0EDC" w:rsidRPr="000E7351" w:rsidRDefault="003E0EDC" w:rsidP="00E864AE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  <w:lang w:eastAsia="sk-SK"/>
        </w:rPr>
      </w:pPr>
      <w:r w:rsidRPr="000E7351">
        <w:rPr>
          <w:rFonts w:ascii="Arial" w:hAnsi="Arial" w:cs="Arial"/>
          <w:color w:val="000000"/>
          <w:sz w:val="24"/>
          <w:szCs w:val="24"/>
          <w:lang w:eastAsia="sk-SK"/>
        </w:rPr>
        <w:t xml:space="preserve">Zmluvné strany sa dohodli, že doručovacou adresou je adresa uvedená v záhlaví tejto </w:t>
      </w:r>
      <w:r w:rsidR="00234754" w:rsidRPr="000E7351">
        <w:rPr>
          <w:rFonts w:ascii="Arial" w:hAnsi="Arial" w:cs="Arial"/>
          <w:color w:val="000000"/>
          <w:sz w:val="24"/>
          <w:szCs w:val="24"/>
          <w:lang w:eastAsia="sk-SK"/>
        </w:rPr>
        <w:t>Z</w:t>
      </w:r>
      <w:r w:rsidRPr="000E7351">
        <w:rPr>
          <w:rFonts w:ascii="Arial" w:hAnsi="Arial" w:cs="Arial"/>
          <w:color w:val="000000"/>
          <w:sz w:val="24"/>
          <w:szCs w:val="24"/>
          <w:lang w:eastAsia="sk-SK"/>
        </w:rPr>
        <w:t xml:space="preserve">mluvy, ak sa </w:t>
      </w:r>
      <w:r w:rsidR="00234754" w:rsidRPr="000E7351">
        <w:rPr>
          <w:rFonts w:ascii="Arial" w:hAnsi="Arial" w:cs="Arial"/>
          <w:color w:val="000000"/>
          <w:sz w:val="24"/>
          <w:szCs w:val="24"/>
          <w:lang w:eastAsia="sk-SK"/>
        </w:rPr>
        <w:t>Z</w:t>
      </w:r>
      <w:r w:rsidRPr="000E7351">
        <w:rPr>
          <w:rFonts w:ascii="Arial" w:hAnsi="Arial" w:cs="Arial"/>
          <w:color w:val="000000"/>
          <w:sz w:val="24"/>
          <w:szCs w:val="24"/>
          <w:lang w:eastAsia="sk-SK"/>
        </w:rPr>
        <w:t xml:space="preserve">mluvné strany neskôr nedohodli inak. Pre prípad </w:t>
      </w:r>
      <w:r w:rsidRPr="000E7351">
        <w:rPr>
          <w:rFonts w:ascii="Arial" w:hAnsi="Arial" w:cs="Arial"/>
          <w:color w:val="000000"/>
          <w:sz w:val="24"/>
          <w:szCs w:val="24"/>
          <w:lang w:eastAsia="sk-SK"/>
        </w:rPr>
        <w:lastRenderedPageBreak/>
        <w:t xml:space="preserve">nepreberania písomností druhou </w:t>
      </w:r>
      <w:r w:rsidR="00234754" w:rsidRPr="000E7351">
        <w:rPr>
          <w:rFonts w:ascii="Arial" w:hAnsi="Arial" w:cs="Arial"/>
          <w:color w:val="000000"/>
          <w:sz w:val="24"/>
          <w:szCs w:val="24"/>
          <w:lang w:eastAsia="sk-SK"/>
        </w:rPr>
        <w:t>Z</w:t>
      </w:r>
      <w:r w:rsidRPr="000E7351">
        <w:rPr>
          <w:rFonts w:ascii="Arial" w:hAnsi="Arial" w:cs="Arial"/>
          <w:color w:val="000000"/>
          <w:sz w:val="24"/>
          <w:szCs w:val="24"/>
          <w:lang w:eastAsia="sk-SK"/>
        </w:rPr>
        <w:t xml:space="preserve">mluvnou stranou platí, že zásielka sa považuje za doručenú dňom, keď pošta písomnosť vráti </w:t>
      </w:r>
      <w:r w:rsidR="00234754" w:rsidRPr="000E7351">
        <w:rPr>
          <w:rFonts w:ascii="Arial" w:hAnsi="Arial" w:cs="Arial"/>
          <w:color w:val="000000"/>
          <w:sz w:val="24"/>
          <w:szCs w:val="24"/>
          <w:lang w:eastAsia="sk-SK"/>
        </w:rPr>
        <w:t>druhej Zmluvnej strane</w:t>
      </w:r>
      <w:r w:rsidR="009D2907" w:rsidRPr="000E7351">
        <w:rPr>
          <w:rFonts w:ascii="Arial" w:hAnsi="Arial" w:cs="Arial"/>
          <w:color w:val="000000"/>
          <w:sz w:val="24"/>
          <w:szCs w:val="24"/>
          <w:lang w:eastAsia="sk-SK"/>
        </w:rPr>
        <w:t xml:space="preserve"> </w:t>
      </w:r>
      <w:r w:rsidRPr="000E7351">
        <w:rPr>
          <w:rFonts w:ascii="Arial" w:hAnsi="Arial" w:cs="Arial"/>
          <w:color w:val="000000"/>
          <w:sz w:val="24"/>
          <w:szCs w:val="24"/>
          <w:lang w:eastAsia="sk-SK"/>
        </w:rPr>
        <w:t xml:space="preserve">ako nedoručiteľnú zásielku, a to bez ohľadu na dôvod, pre ktorý sa ju nepodarilo doručiť. </w:t>
      </w:r>
    </w:p>
    <w:p w14:paraId="19FE1F83" w14:textId="77777777" w:rsidR="006D47C8" w:rsidRPr="000E7351" w:rsidRDefault="006D47C8" w:rsidP="003E0EDC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  <w:lang w:eastAsia="sk-SK"/>
        </w:rPr>
      </w:pPr>
    </w:p>
    <w:p w14:paraId="3403A05C" w14:textId="77777777" w:rsidR="0070060C" w:rsidRDefault="0070060C" w:rsidP="008F5C5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BD7F330" w14:textId="55017573" w:rsidR="008745D8" w:rsidRPr="000E7351" w:rsidRDefault="00AD6F41" w:rsidP="008F5C5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Článok</w:t>
      </w:r>
      <w:r w:rsidR="008745D8" w:rsidRPr="000E7351">
        <w:rPr>
          <w:rFonts w:ascii="Arial" w:hAnsi="Arial" w:cs="Arial"/>
          <w:b/>
          <w:bCs/>
          <w:sz w:val="24"/>
          <w:szCs w:val="24"/>
        </w:rPr>
        <w:t xml:space="preserve"> </w:t>
      </w:r>
      <w:r w:rsidR="003E0EDC" w:rsidRPr="000E7351">
        <w:rPr>
          <w:rFonts w:ascii="Arial" w:hAnsi="Arial" w:cs="Arial"/>
          <w:b/>
          <w:bCs/>
          <w:sz w:val="24"/>
          <w:szCs w:val="24"/>
        </w:rPr>
        <w:t>1</w:t>
      </w:r>
      <w:r w:rsidR="002E2984" w:rsidRPr="000E7351">
        <w:rPr>
          <w:rFonts w:ascii="Arial" w:hAnsi="Arial" w:cs="Arial"/>
          <w:b/>
          <w:bCs/>
          <w:sz w:val="24"/>
          <w:szCs w:val="24"/>
        </w:rPr>
        <w:t>1</w:t>
      </w:r>
    </w:p>
    <w:p w14:paraId="569959EB" w14:textId="77777777" w:rsidR="008745D8" w:rsidRPr="000E7351" w:rsidRDefault="008745D8" w:rsidP="008F5C5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E7351">
        <w:rPr>
          <w:rFonts w:ascii="Arial" w:hAnsi="Arial" w:cs="Arial"/>
          <w:b/>
          <w:bCs/>
          <w:sz w:val="24"/>
          <w:szCs w:val="24"/>
        </w:rPr>
        <w:t>Záverečné ustanovenia</w:t>
      </w:r>
    </w:p>
    <w:p w14:paraId="541B7259" w14:textId="77777777" w:rsidR="008745D8" w:rsidRPr="000E7351" w:rsidRDefault="008745D8" w:rsidP="008F5C5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BFEA257" w14:textId="1AD6916D" w:rsidR="005934F5" w:rsidRPr="00A936FA" w:rsidRDefault="001D4028" w:rsidP="00110F96">
      <w:pPr>
        <w:pStyle w:val="Odsekzoznamu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1D4028">
        <w:rPr>
          <w:rFonts w:ascii="Arial" w:hAnsi="Arial" w:cs="Arial"/>
          <w:sz w:val="24"/>
          <w:szCs w:val="24"/>
        </w:rPr>
        <w:t>Táto Zmluva nadobúda platnosť a účinnosť dňom jej podpisu obidvomi Zmluvnými stranami a uzatvára sa po dobu platnosti hlavnej zmluvy</w:t>
      </w:r>
      <w:r w:rsidR="003C4A0B" w:rsidRPr="00A936FA">
        <w:rPr>
          <w:rFonts w:ascii="Arial" w:hAnsi="Arial" w:cs="Arial"/>
          <w:sz w:val="24"/>
          <w:szCs w:val="24"/>
        </w:rPr>
        <w:t>.</w:t>
      </w:r>
    </w:p>
    <w:p w14:paraId="32A6AD90" w14:textId="77777777" w:rsidR="005934F5" w:rsidRPr="000E7351" w:rsidRDefault="005934F5" w:rsidP="00110F96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0731C32C" w14:textId="77777777" w:rsidR="006C52CD" w:rsidRPr="000E7351" w:rsidRDefault="006C52CD" w:rsidP="006C52CD">
      <w:pPr>
        <w:pStyle w:val="Odsekzoznamu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>Táto Zmluva nie je povinne zverejňovanou zmluvou, nakoľko neobsahuje informáciu</w:t>
      </w:r>
      <w:r>
        <w:rPr>
          <w:rFonts w:ascii="Arial" w:hAnsi="Arial" w:cs="Arial"/>
          <w:sz w:val="24"/>
          <w:szCs w:val="24"/>
        </w:rPr>
        <w:t xml:space="preserve">, ktorá sa získala </w:t>
      </w:r>
      <w:r w:rsidRPr="000E7351">
        <w:rPr>
          <w:rFonts w:ascii="Arial" w:hAnsi="Arial" w:cs="Arial"/>
          <w:sz w:val="24"/>
          <w:szCs w:val="24"/>
        </w:rPr>
        <w:t>za finančné prostriedky, s ktorými hospodária právnické osoby verejnej správy</w:t>
      </w:r>
      <w:r>
        <w:rPr>
          <w:rFonts w:ascii="Arial" w:hAnsi="Arial" w:cs="Arial"/>
          <w:sz w:val="24"/>
          <w:szCs w:val="24"/>
        </w:rPr>
        <w:t xml:space="preserve"> vrátane neštátnych účelových fondov</w:t>
      </w:r>
      <w:r w:rsidRPr="000E7351">
        <w:rPr>
          <w:rFonts w:ascii="Arial" w:hAnsi="Arial" w:cs="Arial"/>
          <w:sz w:val="24"/>
          <w:szCs w:val="24"/>
        </w:rPr>
        <w:t xml:space="preserve">, ani sa netýka používania týchto finančných prostriedkov, nakladania s majetkom štátu ani nakladania s finančnými prostriedkami Európskej únie. </w:t>
      </w:r>
    </w:p>
    <w:p w14:paraId="745AC48F" w14:textId="77777777" w:rsidR="002E2984" w:rsidRPr="000E7351" w:rsidRDefault="002E2984" w:rsidP="00110F96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593393D7" w14:textId="6EC20E4B" w:rsidR="0031364C" w:rsidRPr="000E7351" w:rsidRDefault="008745D8" w:rsidP="0031364C">
      <w:pPr>
        <w:pStyle w:val="Odsekzoznamu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 xml:space="preserve">Zmenu tejto </w:t>
      </w:r>
      <w:r w:rsidR="00580109" w:rsidRPr="000E7351">
        <w:rPr>
          <w:rFonts w:ascii="Arial" w:hAnsi="Arial" w:cs="Arial"/>
          <w:sz w:val="24"/>
          <w:szCs w:val="24"/>
        </w:rPr>
        <w:t>Z</w:t>
      </w:r>
      <w:r w:rsidRPr="000E7351">
        <w:rPr>
          <w:rFonts w:ascii="Arial" w:hAnsi="Arial" w:cs="Arial"/>
          <w:sz w:val="24"/>
          <w:szCs w:val="24"/>
        </w:rPr>
        <w:t>mluvy</w:t>
      </w:r>
      <w:r w:rsidR="006419C7" w:rsidRPr="000E7351">
        <w:rPr>
          <w:rFonts w:ascii="Arial" w:hAnsi="Arial" w:cs="Arial"/>
          <w:sz w:val="24"/>
          <w:szCs w:val="24"/>
        </w:rPr>
        <w:t xml:space="preserve">, vrátane zmeny </w:t>
      </w:r>
      <w:r w:rsidR="008B2566">
        <w:rPr>
          <w:rFonts w:ascii="Arial" w:hAnsi="Arial" w:cs="Arial"/>
          <w:sz w:val="24"/>
          <w:szCs w:val="24"/>
        </w:rPr>
        <w:t>obdobia</w:t>
      </w:r>
      <w:r w:rsidR="006419C7" w:rsidRPr="000E7351">
        <w:rPr>
          <w:rFonts w:ascii="Arial" w:hAnsi="Arial" w:cs="Arial"/>
          <w:sz w:val="24"/>
          <w:szCs w:val="24"/>
        </w:rPr>
        <w:t xml:space="preserve"> platnosti </w:t>
      </w:r>
      <w:r w:rsidR="00031743">
        <w:rPr>
          <w:rFonts w:ascii="Arial" w:hAnsi="Arial" w:cs="Arial"/>
          <w:sz w:val="24"/>
          <w:szCs w:val="24"/>
        </w:rPr>
        <w:t xml:space="preserve">a účinnosti </w:t>
      </w:r>
      <w:r w:rsidR="004354C0" w:rsidRPr="000E7351">
        <w:rPr>
          <w:rFonts w:ascii="Arial" w:hAnsi="Arial" w:cs="Arial"/>
          <w:sz w:val="24"/>
          <w:szCs w:val="24"/>
        </w:rPr>
        <w:t xml:space="preserve">tejto </w:t>
      </w:r>
      <w:r w:rsidR="00580109" w:rsidRPr="000E7351">
        <w:rPr>
          <w:rFonts w:ascii="Arial" w:hAnsi="Arial" w:cs="Arial"/>
          <w:sz w:val="24"/>
          <w:szCs w:val="24"/>
        </w:rPr>
        <w:t>Z</w:t>
      </w:r>
      <w:r w:rsidR="006419C7" w:rsidRPr="000E7351">
        <w:rPr>
          <w:rFonts w:ascii="Arial" w:hAnsi="Arial" w:cs="Arial"/>
          <w:sz w:val="24"/>
          <w:szCs w:val="24"/>
        </w:rPr>
        <w:t>mluvy,</w:t>
      </w:r>
      <w:r w:rsidRPr="000E7351">
        <w:rPr>
          <w:rFonts w:ascii="Arial" w:hAnsi="Arial" w:cs="Arial"/>
          <w:sz w:val="24"/>
          <w:szCs w:val="24"/>
        </w:rPr>
        <w:t xml:space="preserve"> je možné vykonať len </w:t>
      </w:r>
      <w:r w:rsidR="007B256E" w:rsidRPr="000E7351">
        <w:rPr>
          <w:rFonts w:ascii="Arial" w:hAnsi="Arial" w:cs="Arial"/>
          <w:sz w:val="24"/>
          <w:szCs w:val="24"/>
        </w:rPr>
        <w:t xml:space="preserve">formou </w:t>
      </w:r>
      <w:r w:rsidRPr="000E7351">
        <w:rPr>
          <w:rFonts w:ascii="Arial" w:hAnsi="Arial" w:cs="Arial"/>
          <w:sz w:val="24"/>
          <w:szCs w:val="24"/>
        </w:rPr>
        <w:t>písomne</w:t>
      </w:r>
      <w:r w:rsidR="007B256E" w:rsidRPr="000E7351">
        <w:rPr>
          <w:rFonts w:ascii="Arial" w:hAnsi="Arial" w:cs="Arial"/>
          <w:sz w:val="24"/>
          <w:szCs w:val="24"/>
        </w:rPr>
        <w:t xml:space="preserve"> očíslovaného</w:t>
      </w:r>
      <w:r w:rsidRPr="000E7351">
        <w:rPr>
          <w:rFonts w:ascii="Arial" w:hAnsi="Arial" w:cs="Arial"/>
          <w:sz w:val="24"/>
          <w:szCs w:val="24"/>
        </w:rPr>
        <w:t xml:space="preserve"> dodatk</w:t>
      </w:r>
      <w:r w:rsidR="007B256E" w:rsidRPr="000E7351">
        <w:rPr>
          <w:rFonts w:ascii="Arial" w:hAnsi="Arial" w:cs="Arial"/>
          <w:sz w:val="24"/>
          <w:szCs w:val="24"/>
        </w:rPr>
        <w:t>u</w:t>
      </w:r>
      <w:r w:rsidRPr="000E7351">
        <w:rPr>
          <w:rFonts w:ascii="Arial" w:hAnsi="Arial" w:cs="Arial"/>
          <w:sz w:val="24"/>
          <w:szCs w:val="24"/>
        </w:rPr>
        <w:t xml:space="preserve"> k tejto </w:t>
      </w:r>
      <w:r w:rsidR="00580109" w:rsidRPr="000E7351">
        <w:rPr>
          <w:rFonts w:ascii="Arial" w:hAnsi="Arial" w:cs="Arial"/>
          <w:sz w:val="24"/>
          <w:szCs w:val="24"/>
        </w:rPr>
        <w:t>Z</w:t>
      </w:r>
      <w:r w:rsidR="00D451B2">
        <w:rPr>
          <w:rFonts w:ascii="Arial" w:hAnsi="Arial" w:cs="Arial"/>
          <w:sz w:val="24"/>
          <w:szCs w:val="24"/>
        </w:rPr>
        <w:t>mluve, ak</w:t>
      </w:r>
      <w:r w:rsidR="00D451B2">
        <w:rPr>
          <w:rFonts w:ascii="Arial" w:hAnsi="Arial" w:cs="Arial"/>
          <w:sz w:val="24"/>
          <w:szCs w:val="24"/>
        </w:rPr>
        <w:br/>
      </w:r>
      <w:r w:rsidRPr="000E7351">
        <w:rPr>
          <w:rFonts w:ascii="Arial" w:hAnsi="Arial" w:cs="Arial"/>
          <w:sz w:val="24"/>
          <w:szCs w:val="24"/>
        </w:rPr>
        <w:t xml:space="preserve">v tejto </w:t>
      </w:r>
      <w:r w:rsidR="00670E9B" w:rsidRPr="000E7351">
        <w:rPr>
          <w:rFonts w:ascii="Arial" w:hAnsi="Arial" w:cs="Arial"/>
          <w:sz w:val="24"/>
          <w:szCs w:val="24"/>
        </w:rPr>
        <w:t>Z</w:t>
      </w:r>
      <w:r w:rsidRPr="000E7351">
        <w:rPr>
          <w:rFonts w:ascii="Arial" w:hAnsi="Arial" w:cs="Arial"/>
          <w:sz w:val="24"/>
          <w:szCs w:val="24"/>
        </w:rPr>
        <w:t xml:space="preserve">mluve nie je ustanovené inak </w:t>
      </w:r>
      <w:r w:rsidR="00A80895" w:rsidRPr="000E7351">
        <w:rPr>
          <w:rFonts w:ascii="Arial" w:hAnsi="Arial" w:cs="Arial"/>
          <w:sz w:val="24"/>
          <w:szCs w:val="24"/>
        </w:rPr>
        <w:t>(</w:t>
      </w:r>
      <w:r w:rsidR="00CE0EEC" w:rsidRPr="000E7351">
        <w:rPr>
          <w:rFonts w:ascii="Arial" w:hAnsi="Arial" w:cs="Arial"/>
          <w:sz w:val="24"/>
          <w:szCs w:val="24"/>
        </w:rPr>
        <w:t xml:space="preserve">body 5.3. a 5.4. </w:t>
      </w:r>
      <w:r w:rsidR="00CE0EEC">
        <w:rPr>
          <w:rFonts w:ascii="Arial" w:hAnsi="Arial" w:cs="Arial"/>
          <w:sz w:val="24"/>
          <w:szCs w:val="24"/>
        </w:rPr>
        <w:t>článku</w:t>
      </w:r>
      <w:r w:rsidR="00A80895" w:rsidRPr="000E7351">
        <w:rPr>
          <w:rFonts w:ascii="Arial" w:hAnsi="Arial" w:cs="Arial"/>
          <w:sz w:val="24"/>
          <w:szCs w:val="24"/>
        </w:rPr>
        <w:t xml:space="preserve"> 5</w:t>
      </w:r>
      <w:r w:rsidRPr="000E7351">
        <w:rPr>
          <w:rFonts w:ascii="Arial" w:hAnsi="Arial" w:cs="Arial"/>
          <w:sz w:val="24"/>
          <w:szCs w:val="24"/>
        </w:rPr>
        <w:t xml:space="preserve"> </w:t>
      </w:r>
      <w:r w:rsidR="00D8388D" w:rsidRPr="000E7351">
        <w:rPr>
          <w:rFonts w:ascii="Arial" w:hAnsi="Arial" w:cs="Arial"/>
          <w:sz w:val="24"/>
          <w:szCs w:val="24"/>
        </w:rPr>
        <w:t>Z</w:t>
      </w:r>
      <w:r w:rsidRPr="000E7351">
        <w:rPr>
          <w:rFonts w:ascii="Arial" w:hAnsi="Arial" w:cs="Arial"/>
          <w:sz w:val="24"/>
          <w:szCs w:val="24"/>
        </w:rPr>
        <w:t>mluvy).</w:t>
      </w:r>
    </w:p>
    <w:p w14:paraId="2ABB7C8B" w14:textId="77777777" w:rsidR="0031364C" w:rsidRPr="000E7351" w:rsidRDefault="0031364C" w:rsidP="0031364C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75A5A760" w14:textId="769D4C6E" w:rsidR="0031364C" w:rsidRPr="00A65817" w:rsidRDefault="0031364C" w:rsidP="00A65817">
      <w:pPr>
        <w:pStyle w:val="Odsekzoznamu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 xml:space="preserve">Táto </w:t>
      </w:r>
      <w:r w:rsidR="00D8388D" w:rsidRPr="000E7351">
        <w:rPr>
          <w:rFonts w:ascii="Arial" w:hAnsi="Arial" w:cs="Arial"/>
          <w:sz w:val="24"/>
          <w:szCs w:val="24"/>
        </w:rPr>
        <w:t>Z</w:t>
      </w:r>
      <w:r w:rsidRPr="000E7351">
        <w:rPr>
          <w:rFonts w:ascii="Arial" w:hAnsi="Arial" w:cs="Arial"/>
          <w:sz w:val="24"/>
          <w:szCs w:val="24"/>
        </w:rPr>
        <w:t xml:space="preserve">mluva stráca platnosť </w:t>
      </w:r>
      <w:r w:rsidR="00865EF6">
        <w:rPr>
          <w:rFonts w:ascii="Arial" w:hAnsi="Arial" w:cs="Arial"/>
          <w:sz w:val="24"/>
          <w:szCs w:val="24"/>
        </w:rPr>
        <w:t xml:space="preserve">a účinnosť </w:t>
      </w:r>
      <w:r w:rsidRPr="000E7351">
        <w:rPr>
          <w:rFonts w:ascii="Arial" w:hAnsi="Arial" w:cs="Arial"/>
          <w:sz w:val="24"/>
          <w:szCs w:val="24"/>
        </w:rPr>
        <w:t xml:space="preserve">dňom zániku platnosti potvrdenia o priemyselnej bezpečnosti číslo </w:t>
      </w:r>
      <w:r w:rsidR="008063E7" w:rsidRPr="000E7351">
        <w:rPr>
          <w:rFonts w:ascii="Arial" w:hAnsi="Arial" w:cs="Arial"/>
          <w:sz w:val="24"/>
          <w:szCs w:val="24"/>
        </w:rPr>
        <w:t>.....................................</w:t>
      </w:r>
      <w:r w:rsidRPr="000E7351">
        <w:rPr>
          <w:rFonts w:ascii="Arial" w:hAnsi="Arial" w:cs="Arial"/>
          <w:sz w:val="24"/>
          <w:szCs w:val="24"/>
        </w:rPr>
        <w:t xml:space="preserve"> vydaného </w:t>
      </w:r>
      <w:r w:rsidR="006047F6" w:rsidRPr="000E7351">
        <w:rPr>
          <w:rFonts w:ascii="Arial" w:hAnsi="Arial" w:cs="Arial"/>
          <w:sz w:val="24"/>
          <w:szCs w:val="24"/>
        </w:rPr>
        <w:t>Podnik</w:t>
      </w:r>
      <w:r w:rsidRPr="000E7351">
        <w:rPr>
          <w:rFonts w:ascii="Arial" w:hAnsi="Arial" w:cs="Arial"/>
          <w:sz w:val="24"/>
          <w:szCs w:val="24"/>
        </w:rPr>
        <w:t xml:space="preserve">ateľovi, alebo ak </w:t>
      </w:r>
      <w:r w:rsidR="006047F6" w:rsidRPr="000E7351">
        <w:rPr>
          <w:rFonts w:ascii="Arial" w:hAnsi="Arial" w:cs="Arial"/>
          <w:sz w:val="24"/>
          <w:szCs w:val="24"/>
        </w:rPr>
        <w:t>Štát</w:t>
      </w:r>
      <w:r w:rsidRPr="000E7351">
        <w:rPr>
          <w:rFonts w:ascii="Arial" w:hAnsi="Arial" w:cs="Arial"/>
          <w:sz w:val="24"/>
          <w:szCs w:val="24"/>
        </w:rPr>
        <w:t xml:space="preserve">ny orgán alebo </w:t>
      </w:r>
      <w:r w:rsidR="006047F6" w:rsidRPr="000E7351">
        <w:rPr>
          <w:rFonts w:ascii="Arial" w:hAnsi="Arial" w:cs="Arial"/>
          <w:sz w:val="24"/>
          <w:szCs w:val="24"/>
        </w:rPr>
        <w:t>Podnik</w:t>
      </w:r>
      <w:r w:rsidRPr="000E7351">
        <w:rPr>
          <w:rFonts w:ascii="Arial" w:hAnsi="Arial" w:cs="Arial"/>
          <w:sz w:val="24"/>
          <w:szCs w:val="24"/>
        </w:rPr>
        <w:t xml:space="preserve">ateľ prestane spĺňať podmienky na ochranu utajovaných skutočností. Zmluvu možno skončiť aj dohodou obojstranne podpísanou štatutárnymi orgánmi </w:t>
      </w:r>
      <w:r w:rsidR="00D8388D" w:rsidRPr="000E7351">
        <w:rPr>
          <w:rFonts w:ascii="Arial" w:hAnsi="Arial" w:cs="Arial"/>
          <w:sz w:val="24"/>
          <w:szCs w:val="24"/>
        </w:rPr>
        <w:t>Z</w:t>
      </w:r>
      <w:r w:rsidRPr="000E7351">
        <w:rPr>
          <w:rFonts w:ascii="Arial" w:hAnsi="Arial" w:cs="Arial"/>
          <w:sz w:val="24"/>
          <w:szCs w:val="24"/>
        </w:rPr>
        <w:t xml:space="preserve">mluvných strán. Od </w:t>
      </w:r>
      <w:r w:rsidR="007B5178" w:rsidRPr="000E7351">
        <w:rPr>
          <w:rFonts w:ascii="Arial" w:hAnsi="Arial" w:cs="Arial"/>
          <w:sz w:val="24"/>
          <w:szCs w:val="24"/>
        </w:rPr>
        <w:t>Z</w:t>
      </w:r>
      <w:r w:rsidRPr="000E7351">
        <w:rPr>
          <w:rFonts w:ascii="Arial" w:hAnsi="Arial" w:cs="Arial"/>
          <w:sz w:val="24"/>
          <w:szCs w:val="24"/>
        </w:rPr>
        <w:t>mluvy možno jednostranne odstúpiť, ak sa ukončí spolupráca</w:t>
      </w:r>
      <w:r w:rsidR="006E6B20" w:rsidRPr="000E7351">
        <w:rPr>
          <w:rFonts w:ascii="Arial" w:hAnsi="Arial" w:cs="Arial"/>
          <w:sz w:val="24"/>
          <w:szCs w:val="24"/>
        </w:rPr>
        <w:t xml:space="preserve"> </w:t>
      </w:r>
      <w:r w:rsidR="006047F6" w:rsidRPr="000E7351">
        <w:rPr>
          <w:rFonts w:ascii="Arial" w:hAnsi="Arial" w:cs="Arial"/>
          <w:sz w:val="24"/>
          <w:szCs w:val="24"/>
        </w:rPr>
        <w:t>Štát</w:t>
      </w:r>
      <w:r w:rsidR="006E6B20" w:rsidRPr="000E7351">
        <w:rPr>
          <w:rFonts w:ascii="Arial" w:hAnsi="Arial" w:cs="Arial"/>
          <w:sz w:val="24"/>
          <w:szCs w:val="24"/>
        </w:rPr>
        <w:t xml:space="preserve">neho orgánu </w:t>
      </w:r>
      <w:r w:rsidR="00C638FE" w:rsidRPr="000E7351">
        <w:rPr>
          <w:rFonts w:ascii="Arial" w:hAnsi="Arial" w:cs="Arial"/>
          <w:sz w:val="24"/>
          <w:szCs w:val="24"/>
        </w:rPr>
        <w:br/>
      </w:r>
      <w:r w:rsidRPr="000E7351">
        <w:rPr>
          <w:rFonts w:ascii="Arial" w:hAnsi="Arial" w:cs="Arial"/>
          <w:sz w:val="24"/>
          <w:szCs w:val="24"/>
        </w:rPr>
        <w:t xml:space="preserve">s </w:t>
      </w:r>
      <w:r w:rsidR="006047F6" w:rsidRPr="000E7351">
        <w:rPr>
          <w:rFonts w:ascii="Arial" w:hAnsi="Arial" w:cs="Arial"/>
          <w:sz w:val="24"/>
          <w:szCs w:val="24"/>
        </w:rPr>
        <w:t>Podnik</w:t>
      </w:r>
      <w:r w:rsidR="00CB2D80">
        <w:rPr>
          <w:rFonts w:ascii="Arial" w:hAnsi="Arial" w:cs="Arial"/>
          <w:sz w:val="24"/>
          <w:szCs w:val="24"/>
        </w:rPr>
        <w:t xml:space="preserve">ateľom </w:t>
      </w:r>
      <w:r w:rsidR="00A65817" w:rsidRPr="009F0486">
        <w:rPr>
          <w:rFonts w:ascii="Arial" w:hAnsi="Arial" w:cs="Arial"/>
          <w:sz w:val="24"/>
          <w:szCs w:val="24"/>
        </w:rPr>
        <w:t xml:space="preserve">pri poskytovaní a vykonávaní pravidelných kontrol, odborných prehliadok a odborných skúšok a operatívneho </w:t>
      </w:r>
      <w:r w:rsidR="00A65817">
        <w:rPr>
          <w:rFonts w:ascii="Arial" w:hAnsi="Arial" w:cs="Arial"/>
          <w:sz w:val="24"/>
          <w:szCs w:val="24"/>
        </w:rPr>
        <w:t xml:space="preserve">servisu </w:t>
      </w:r>
      <w:r w:rsidR="00A65817" w:rsidRPr="009F0486">
        <w:rPr>
          <w:rFonts w:ascii="Arial" w:hAnsi="Arial" w:cs="Arial"/>
          <w:sz w:val="24"/>
          <w:szCs w:val="24"/>
        </w:rPr>
        <w:t>na bezpečnostných a poplachových systémoch</w:t>
      </w:r>
      <w:r w:rsidR="00A65817">
        <w:rPr>
          <w:rFonts w:ascii="Arial" w:hAnsi="Arial" w:cs="Arial"/>
          <w:sz w:val="24"/>
          <w:szCs w:val="24"/>
        </w:rPr>
        <w:t xml:space="preserve">, t. j. </w:t>
      </w:r>
      <w:r w:rsidR="00AF3ABA">
        <w:rPr>
          <w:rFonts w:ascii="Arial" w:hAnsi="Arial" w:cs="Arial"/>
          <w:sz w:val="24"/>
          <w:szCs w:val="24"/>
        </w:rPr>
        <w:t xml:space="preserve">Predmet zmluvy </w:t>
      </w:r>
      <w:r w:rsidR="00A65817">
        <w:rPr>
          <w:rFonts w:ascii="Arial" w:hAnsi="Arial" w:cs="Arial"/>
          <w:sz w:val="24"/>
          <w:szCs w:val="24"/>
        </w:rPr>
        <w:t xml:space="preserve">podľa </w:t>
      </w:r>
      <w:r w:rsidR="009304DA">
        <w:rPr>
          <w:rFonts w:ascii="Arial" w:hAnsi="Arial" w:cs="Arial"/>
          <w:sz w:val="24"/>
          <w:szCs w:val="24"/>
        </w:rPr>
        <w:t xml:space="preserve">bodu 2.1. </w:t>
      </w:r>
      <w:r w:rsidR="00CB2D80" w:rsidRPr="00A65817">
        <w:rPr>
          <w:rFonts w:ascii="Arial" w:hAnsi="Arial" w:cs="Arial"/>
          <w:sz w:val="24"/>
          <w:szCs w:val="24"/>
        </w:rPr>
        <w:t>článku</w:t>
      </w:r>
      <w:r w:rsidRPr="00A65817">
        <w:rPr>
          <w:rFonts w:ascii="Arial" w:hAnsi="Arial" w:cs="Arial"/>
          <w:sz w:val="24"/>
          <w:szCs w:val="24"/>
        </w:rPr>
        <w:t xml:space="preserve"> 2 tejto </w:t>
      </w:r>
      <w:r w:rsidR="007B5178" w:rsidRPr="00A65817">
        <w:rPr>
          <w:rFonts w:ascii="Arial" w:hAnsi="Arial" w:cs="Arial"/>
          <w:sz w:val="24"/>
          <w:szCs w:val="24"/>
        </w:rPr>
        <w:t>Z</w:t>
      </w:r>
      <w:r w:rsidRPr="00A65817">
        <w:rPr>
          <w:rFonts w:ascii="Arial" w:hAnsi="Arial" w:cs="Arial"/>
          <w:sz w:val="24"/>
          <w:szCs w:val="24"/>
        </w:rPr>
        <w:t xml:space="preserve">mluvy; jednostranné odstúpenie od </w:t>
      </w:r>
      <w:r w:rsidR="002E0EAE" w:rsidRPr="00A65817">
        <w:rPr>
          <w:rFonts w:ascii="Arial" w:hAnsi="Arial" w:cs="Arial"/>
          <w:sz w:val="24"/>
          <w:szCs w:val="24"/>
        </w:rPr>
        <w:t>Z</w:t>
      </w:r>
      <w:r w:rsidRPr="00A65817">
        <w:rPr>
          <w:rFonts w:ascii="Arial" w:hAnsi="Arial" w:cs="Arial"/>
          <w:sz w:val="24"/>
          <w:szCs w:val="24"/>
        </w:rPr>
        <w:t>mluvy nadobúda účinnosť dňom jeho preukázateľného doručenia druhej</w:t>
      </w:r>
      <w:r w:rsidR="002E0EAE" w:rsidRPr="00A65817">
        <w:rPr>
          <w:rFonts w:ascii="Arial" w:hAnsi="Arial" w:cs="Arial"/>
          <w:sz w:val="24"/>
          <w:szCs w:val="24"/>
        </w:rPr>
        <w:t xml:space="preserve"> Z</w:t>
      </w:r>
      <w:r w:rsidRPr="00A65817">
        <w:rPr>
          <w:rFonts w:ascii="Arial" w:hAnsi="Arial" w:cs="Arial"/>
          <w:sz w:val="24"/>
          <w:szCs w:val="24"/>
        </w:rPr>
        <w:t>mluvnej strane.</w:t>
      </w:r>
    </w:p>
    <w:p w14:paraId="6F1307A2" w14:textId="77777777" w:rsidR="00473CE5" w:rsidRPr="000E7351" w:rsidRDefault="00473CE5" w:rsidP="00473CE5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4818B222" w14:textId="6B0E0415" w:rsidR="00473CE5" w:rsidRPr="000E7351" w:rsidRDefault="004354C0" w:rsidP="00473CE5">
      <w:pPr>
        <w:pStyle w:val="Odsekzoznamu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8"/>
          <w:szCs w:val="24"/>
        </w:rPr>
      </w:pPr>
      <w:r w:rsidRPr="000E7351">
        <w:rPr>
          <w:rFonts w:ascii="Arial" w:hAnsi="Arial" w:cs="Arial"/>
          <w:sz w:val="24"/>
        </w:rPr>
        <w:t xml:space="preserve">Ak </w:t>
      </w:r>
      <w:r w:rsidR="006047F6" w:rsidRPr="000E7351">
        <w:rPr>
          <w:rFonts w:ascii="Arial" w:hAnsi="Arial" w:cs="Arial"/>
          <w:sz w:val="24"/>
        </w:rPr>
        <w:t>Podnik</w:t>
      </w:r>
      <w:r w:rsidRPr="000E7351">
        <w:rPr>
          <w:rFonts w:ascii="Arial" w:hAnsi="Arial" w:cs="Arial"/>
          <w:sz w:val="24"/>
        </w:rPr>
        <w:t xml:space="preserve">ateľ prestane spĺňať niektorú z podmienok priemyselnej bezpečnosti uvedenú v </w:t>
      </w:r>
      <w:r w:rsidR="00473CE5" w:rsidRPr="000E7351">
        <w:rPr>
          <w:rFonts w:ascii="Arial" w:hAnsi="Arial" w:cs="Arial"/>
          <w:sz w:val="24"/>
        </w:rPr>
        <w:t>§ 46</w:t>
      </w:r>
      <w:r w:rsidR="0074126D" w:rsidRPr="000E7351">
        <w:rPr>
          <w:rFonts w:ascii="Arial" w:hAnsi="Arial" w:cs="Arial"/>
          <w:sz w:val="24"/>
        </w:rPr>
        <w:t xml:space="preserve"> </w:t>
      </w:r>
      <w:r w:rsidR="002E0EAE" w:rsidRPr="000E7351">
        <w:rPr>
          <w:rFonts w:ascii="Arial" w:hAnsi="Arial" w:cs="Arial"/>
          <w:sz w:val="24"/>
        </w:rPr>
        <w:t>Z</w:t>
      </w:r>
      <w:r w:rsidR="0074126D" w:rsidRPr="000E7351">
        <w:rPr>
          <w:rFonts w:ascii="Arial" w:hAnsi="Arial" w:cs="Arial"/>
          <w:sz w:val="24"/>
        </w:rPr>
        <w:t>ákona</w:t>
      </w:r>
      <w:r w:rsidR="000F6FF6" w:rsidRPr="000E7351">
        <w:rPr>
          <w:rFonts w:ascii="Arial" w:hAnsi="Arial" w:cs="Arial"/>
          <w:sz w:val="24"/>
        </w:rPr>
        <w:t>,</w:t>
      </w:r>
      <w:r w:rsidR="00473CE5" w:rsidRPr="000E7351">
        <w:rPr>
          <w:rFonts w:ascii="Arial" w:hAnsi="Arial" w:cs="Arial"/>
          <w:sz w:val="24"/>
        </w:rPr>
        <w:t xml:space="preserve"> je </w:t>
      </w:r>
      <w:r w:rsidR="006047F6" w:rsidRPr="000E7351">
        <w:rPr>
          <w:rFonts w:ascii="Arial" w:hAnsi="Arial" w:cs="Arial"/>
          <w:sz w:val="24"/>
        </w:rPr>
        <w:t>Štát</w:t>
      </w:r>
      <w:r w:rsidR="00473CE5" w:rsidRPr="000E7351">
        <w:rPr>
          <w:rFonts w:ascii="Arial" w:hAnsi="Arial" w:cs="Arial"/>
          <w:sz w:val="24"/>
        </w:rPr>
        <w:t>ny orgán o</w:t>
      </w:r>
      <w:r w:rsidR="006028C3">
        <w:rPr>
          <w:rFonts w:ascii="Arial" w:hAnsi="Arial" w:cs="Arial"/>
          <w:sz w:val="24"/>
        </w:rPr>
        <w:t>právnený ihneď písomne odstúpiť</w:t>
      </w:r>
      <w:r w:rsidR="006028C3">
        <w:rPr>
          <w:rFonts w:ascii="Arial" w:hAnsi="Arial" w:cs="Arial"/>
          <w:sz w:val="24"/>
        </w:rPr>
        <w:br/>
      </w:r>
      <w:r w:rsidR="00473CE5" w:rsidRPr="000E7351">
        <w:rPr>
          <w:rFonts w:ascii="Arial" w:hAnsi="Arial" w:cs="Arial"/>
          <w:sz w:val="24"/>
        </w:rPr>
        <w:t xml:space="preserve">od </w:t>
      </w:r>
      <w:r w:rsidR="002E0EAE" w:rsidRPr="000E7351">
        <w:rPr>
          <w:rFonts w:ascii="Arial" w:hAnsi="Arial" w:cs="Arial"/>
          <w:sz w:val="24"/>
        </w:rPr>
        <w:t>Z</w:t>
      </w:r>
      <w:r w:rsidR="00473CE5" w:rsidRPr="000E7351">
        <w:rPr>
          <w:rFonts w:ascii="Arial" w:hAnsi="Arial" w:cs="Arial"/>
          <w:sz w:val="24"/>
        </w:rPr>
        <w:t>mluvy.</w:t>
      </w:r>
    </w:p>
    <w:p w14:paraId="7676ABEC" w14:textId="77777777" w:rsidR="00473CE5" w:rsidRPr="000E7351" w:rsidRDefault="00473CE5" w:rsidP="00473CE5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8"/>
          <w:szCs w:val="24"/>
        </w:rPr>
      </w:pPr>
    </w:p>
    <w:p w14:paraId="41AE7A50" w14:textId="3E915019" w:rsidR="00473CE5" w:rsidRPr="000E7351" w:rsidRDefault="006047F6" w:rsidP="00473CE5">
      <w:pPr>
        <w:pStyle w:val="Odsekzoznamu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8"/>
          <w:szCs w:val="24"/>
        </w:rPr>
      </w:pPr>
      <w:r w:rsidRPr="000E7351">
        <w:rPr>
          <w:rFonts w:ascii="Arial" w:hAnsi="Arial" w:cs="Arial"/>
          <w:sz w:val="24"/>
        </w:rPr>
        <w:t>Štát</w:t>
      </w:r>
      <w:r w:rsidR="00473CE5" w:rsidRPr="000E7351">
        <w:rPr>
          <w:rFonts w:ascii="Arial" w:hAnsi="Arial" w:cs="Arial"/>
          <w:sz w:val="24"/>
        </w:rPr>
        <w:t xml:space="preserve">ny orgán a </w:t>
      </w:r>
      <w:r w:rsidRPr="000E7351">
        <w:rPr>
          <w:rFonts w:ascii="Arial" w:hAnsi="Arial" w:cs="Arial"/>
          <w:sz w:val="24"/>
        </w:rPr>
        <w:t>Podnik</w:t>
      </w:r>
      <w:r w:rsidR="00473CE5" w:rsidRPr="000E7351">
        <w:rPr>
          <w:rFonts w:ascii="Arial" w:hAnsi="Arial" w:cs="Arial"/>
          <w:sz w:val="24"/>
        </w:rPr>
        <w:t xml:space="preserve">ateľ vyhlasujú, že za podstatné porušenie zmluvných </w:t>
      </w:r>
      <w:r w:rsidR="00CB2D80">
        <w:rPr>
          <w:rFonts w:ascii="Arial" w:hAnsi="Arial" w:cs="Arial"/>
          <w:sz w:val="24"/>
        </w:rPr>
        <w:t>podmienok</w:t>
      </w:r>
      <w:r w:rsidR="00473CE5" w:rsidRPr="000E7351">
        <w:rPr>
          <w:rFonts w:ascii="Arial" w:hAnsi="Arial" w:cs="Arial"/>
          <w:sz w:val="24"/>
        </w:rPr>
        <w:t xml:space="preserve"> podľa § 345 Obchodného zákonníka, oprávňujúcich </w:t>
      </w:r>
      <w:r w:rsidR="004354C0" w:rsidRPr="000E7351">
        <w:rPr>
          <w:rFonts w:ascii="Arial" w:hAnsi="Arial" w:cs="Arial"/>
          <w:sz w:val="24"/>
        </w:rPr>
        <w:t xml:space="preserve">druhú </w:t>
      </w:r>
      <w:r w:rsidR="00D8388D" w:rsidRPr="000E7351">
        <w:rPr>
          <w:rFonts w:ascii="Arial" w:hAnsi="Arial" w:cs="Arial"/>
          <w:sz w:val="24"/>
        </w:rPr>
        <w:t>Z</w:t>
      </w:r>
      <w:r w:rsidR="00473CE5" w:rsidRPr="000E7351">
        <w:rPr>
          <w:rFonts w:ascii="Arial" w:hAnsi="Arial" w:cs="Arial"/>
          <w:sz w:val="24"/>
        </w:rPr>
        <w:t xml:space="preserve">mluvnú stranu na odstúpenie od </w:t>
      </w:r>
      <w:r w:rsidR="00635CA6" w:rsidRPr="000E7351">
        <w:rPr>
          <w:rFonts w:ascii="Arial" w:hAnsi="Arial" w:cs="Arial"/>
          <w:sz w:val="24"/>
        </w:rPr>
        <w:t>Z</w:t>
      </w:r>
      <w:r w:rsidR="00473CE5" w:rsidRPr="000E7351">
        <w:rPr>
          <w:rFonts w:ascii="Arial" w:hAnsi="Arial" w:cs="Arial"/>
          <w:sz w:val="24"/>
        </w:rPr>
        <w:t xml:space="preserve">mluvy, sa považujú tieto skutočnosti: </w:t>
      </w:r>
    </w:p>
    <w:p w14:paraId="4119C98C" w14:textId="5A6C2437" w:rsidR="009B6552" w:rsidRDefault="00473CE5" w:rsidP="009B6552">
      <w:pPr>
        <w:pStyle w:val="Odsekzoznamu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Arial" w:hAnsi="Arial" w:cs="Arial"/>
          <w:sz w:val="24"/>
        </w:rPr>
      </w:pPr>
      <w:r w:rsidRPr="000E7351">
        <w:rPr>
          <w:rFonts w:ascii="Arial" w:hAnsi="Arial" w:cs="Arial"/>
          <w:sz w:val="24"/>
        </w:rPr>
        <w:t xml:space="preserve">zo strany </w:t>
      </w:r>
      <w:r w:rsidR="006047F6" w:rsidRPr="000E7351">
        <w:rPr>
          <w:rFonts w:ascii="Arial" w:hAnsi="Arial" w:cs="Arial"/>
          <w:sz w:val="24"/>
        </w:rPr>
        <w:t>Štát</w:t>
      </w:r>
      <w:r w:rsidRPr="000E7351">
        <w:rPr>
          <w:rFonts w:ascii="Arial" w:hAnsi="Arial" w:cs="Arial"/>
          <w:sz w:val="24"/>
        </w:rPr>
        <w:t xml:space="preserve">neho orgánu, nevytvorenie podmienok pre možné oboznámenie sa oprávnených osôb - zamestnancov </w:t>
      </w:r>
      <w:r w:rsidR="006047F6" w:rsidRPr="000E7351">
        <w:rPr>
          <w:rFonts w:ascii="Arial" w:hAnsi="Arial" w:cs="Arial"/>
          <w:sz w:val="24"/>
        </w:rPr>
        <w:t>Podnik</w:t>
      </w:r>
      <w:r w:rsidRPr="000E7351">
        <w:rPr>
          <w:rFonts w:ascii="Arial" w:hAnsi="Arial" w:cs="Arial"/>
          <w:sz w:val="24"/>
        </w:rPr>
        <w:t xml:space="preserve">ateľa s utajovanými skutočnosťami podľa </w:t>
      </w:r>
      <w:r w:rsidR="00FD5BFA" w:rsidRPr="000E7351">
        <w:rPr>
          <w:rFonts w:ascii="Arial" w:hAnsi="Arial" w:cs="Arial"/>
          <w:sz w:val="24"/>
        </w:rPr>
        <w:t xml:space="preserve">tejto Zmluvy, </w:t>
      </w:r>
      <w:r w:rsidR="00A80BE5" w:rsidRPr="000E7351">
        <w:rPr>
          <w:rFonts w:ascii="Arial" w:hAnsi="Arial" w:cs="Arial"/>
          <w:sz w:val="24"/>
        </w:rPr>
        <w:t>ustanovení Z</w:t>
      </w:r>
      <w:r w:rsidRPr="000E7351">
        <w:rPr>
          <w:rFonts w:ascii="Arial" w:hAnsi="Arial" w:cs="Arial"/>
          <w:sz w:val="24"/>
        </w:rPr>
        <w:t xml:space="preserve">ákona a súvisiacich vykonávacích predpisov, </w:t>
      </w:r>
    </w:p>
    <w:p w14:paraId="0D815B24" w14:textId="6C9C3E95" w:rsidR="00473CE5" w:rsidRPr="009B6552" w:rsidRDefault="00473CE5" w:rsidP="009B6552">
      <w:pPr>
        <w:pStyle w:val="Odsekzoznamu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Arial" w:hAnsi="Arial" w:cs="Arial"/>
          <w:sz w:val="24"/>
        </w:rPr>
      </w:pPr>
      <w:r w:rsidRPr="009B6552">
        <w:rPr>
          <w:rFonts w:ascii="Arial" w:hAnsi="Arial" w:cs="Arial"/>
          <w:sz w:val="24"/>
        </w:rPr>
        <w:t xml:space="preserve">zo strany </w:t>
      </w:r>
      <w:r w:rsidR="006047F6" w:rsidRPr="009B6552">
        <w:rPr>
          <w:rFonts w:ascii="Arial" w:hAnsi="Arial" w:cs="Arial"/>
          <w:sz w:val="24"/>
        </w:rPr>
        <w:t>Podnik</w:t>
      </w:r>
      <w:r w:rsidRPr="009B6552">
        <w:rPr>
          <w:rFonts w:ascii="Arial" w:hAnsi="Arial" w:cs="Arial"/>
          <w:sz w:val="24"/>
        </w:rPr>
        <w:t xml:space="preserve">ateľa, nedodržanie povinností v oblasti ochrany utajovaných skutočností vyplývajúcich </w:t>
      </w:r>
      <w:r w:rsidR="006047F6" w:rsidRPr="009B6552">
        <w:rPr>
          <w:rFonts w:ascii="Arial" w:hAnsi="Arial" w:cs="Arial"/>
          <w:sz w:val="24"/>
        </w:rPr>
        <w:t>Podnik</w:t>
      </w:r>
      <w:r w:rsidR="009E539F" w:rsidRPr="009B6552">
        <w:rPr>
          <w:rFonts w:ascii="Arial" w:hAnsi="Arial" w:cs="Arial"/>
          <w:sz w:val="24"/>
        </w:rPr>
        <w:t>ateľovi zo Z</w:t>
      </w:r>
      <w:r w:rsidRPr="009B6552">
        <w:rPr>
          <w:rFonts w:ascii="Arial" w:hAnsi="Arial" w:cs="Arial"/>
          <w:sz w:val="24"/>
        </w:rPr>
        <w:t xml:space="preserve">ákona, alebo nedodržanie záväzkov v oblasti ochrany utajovaných skutočností vyplývajúcich </w:t>
      </w:r>
      <w:r w:rsidR="006047F6" w:rsidRPr="009B6552">
        <w:rPr>
          <w:rFonts w:ascii="Arial" w:hAnsi="Arial" w:cs="Arial"/>
          <w:sz w:val="24"/>
        </w:rPr>
        <w:t>Podnik</w:t>
      </w:r>
      <w:r w:rsidRPr="009B6552">
        <w:rPr>
          <w:rFonts w:ascii="Arial" w:hAnsi="Arial" w:cs="Arial"/>
          <w:sz w:val="24"/>
        </w:rPr>
        <w:t xml:space="preserve">ateľovi z tejto </w:t>
      </w:r>
      <w:r w:rsidR="00635CA6" w:rsidRPr="009B6552">
        <w:rPr>
          <w:rFonts w:ascii="Arial" w:hAnsi="Arial" w:cs="Arial"/>
          <w:sz w:val="24"/>
        </w:rPr>
        <w:t>Z</w:t>
      </w:r>
      <w:r w:rsidRPr="009B6552">
        <w:rPr>
          <w:rFonts w:ascii="Arial" w:hAnsi="Arial" w:cs="Arial"/>
          <w:sz w:val="24"/>
        </w:rPr>
        <w:t>mluvy</w:t>
      </w:r>
      <w:r w:rsidR="008063E7" w:rsidRPr="009B6552">
        <w:rPr>
          <w:rFonts w:ascii="Arial" w:hAnsi="Arial" w:cs="Arial"/>
          <w:sz w:val="24"/>
        </w:rPr>
        <w:t>.</w:t>
      </w:r>
    </w:p>
    <w:p w14:paraId="36AF1DA4" w14:textId="77777777" w:rsidR="00C056A7" w:rsidRPr="000E7351" w:rsidRDefault="00C056A7" w:rsidP="00C056A7">
      <w:pPr>
        <w:pStyle w:val="Odsekzoznamu"/>
        <w:autoSpaceDE w:val="0"/>
        <w:autoSpaceDN w:val="0"/>
        <w:adjustRightInd w:val="0"/>
        <w:spacing w:after="0" w:line="240" w:lineRule="auto"/>
        <w:ind w:left="1287"/>
        <w:jc w:val="both"/>
        <w:rPr>
          <w:rFonts w:ascii="Arial" w:hAnsi="Arial" w:cs="Arial"/>
          <w:sz w:val="28"/>
          <w:szCs w:val="24"/>
        </w:rPr>
      </w:pPr>
    </w:p>
    <w:p w14:paraId="220F6CB9" w14:textId="7001B130" w:rsidR="002E2984" w:rsidRPr="000E7351" w:rsidRDefault="007B256E" w:rsidP="00110F96">
      <w:pPr>
        <w:pStyle w:val="Odsekzoznamu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 xml:space="preserve">Zmena identifikačných údajov </w:t>
      </w:r>
      <w:r w:rsidR="00DD5296" w:rsidRPr="000E7351">
        <w:rPr>
          <w:rFonts w:ascii="Arial" w:hAnsi="Arial" w:cs="Arial"/>
          <w:sz w:val="24"/>
          <w:szCs w:val="24"/>
        </w:rPr>
        <w:t>Z</w:t>
      </w:r>
      <w:r w:rsidRPr="000E7351">
        <w:rPr>
          <w:rFonts w:ascii="Arial" w:hAnsi="Arial" w:cs="Arial"/>
          <w:sz w:val="24"/>
          <w:szCs w:val="24"/>
        </w:rPr>
        <w:t>mluvných strán (napr. obchodného mena, sídla</w:t>
      </w:r>
      <w:r w:rsidR="00590F64" w:rsidRPr="000E7351">
        <w:rPr>
          <w:rFonts w:ascii="Arial" w:hAnsi="Arial" w:cs="Arial"/>
          <w:sz w:val="24"/>
          <w:szCs w:val="24"/>
        </w:rPr>
        <w:t>)</w:t>
      </w:r>
      <w:r w:rsidRPr="000E7351">
        <w:rPr>
          <w:rFonts w:ascii="Arial" w:hAnsi="Arial" w:cs="Arial"/>
          <w:sz w:val="24"/>
          <w:szCs w:val="24"/>
        </w:rPr>
        <w:t xml:space="preserve"> sa nebude považovať za zmenu vyžadujúcu si uzavretie dodatku k tejto </w:t>
      </w:r>
      <w:r w:rsidR="00DD5296" w:rsidRPr="000E7351">
        <w:rPr>
          <w:rFonts w:ascii="Arial" w:hAnsi="Arial" w:cs="Arial"/>
          <w:sz w:val="24"/>
          <w:szCs w:val="24"/>
        </w:rPr>
        <w:t>Z</w:t>
      </w:r>
      <w:r w:rsidRPr="000E7351">
        <w:rPr>
          <w:rFonts w:ascii="Arial" w:hAnsi="Arial" w:cs="Arial"/>
          <w:sz w:val="24"/>
          <w:szCs w:val="24"/>
        </w:rPr>
        <w:t xml:space="preserve">mluve. </w:t>
      </w:r>
      <w:r w:rsidRPr="000E7351">
        <w:rPr>
          <w:rFonts w:ascii="Arial" w:hAnsi="Arial" w:cs="Arial"/>
          <w:sz w:val="24"/>
          <w:szCs w:val="24"/>
        </w:rPr>
        <w:lastRenderedPageBreak/>
        <w:t xml:space="preserve">Zmluvné strany sa zaväzujú </w:t>
      </w:r>
      <w:r w:rsidR="00326BB5">
        <w:rPr>
          <w:rFonts w:ascii="Arial" w:hAnsi="Arial" w:cs="Arial"/>
          <w:sz w:val="24"/>
          <w:szCs w:val="24"/>
        </w:rPr>
        <w:t xml:space="preserve">bezodkladne </w:t>
      </w:r>
      <w:r w:rsidRPr="000E7351">
        <w:rPr>
          <w:rFonts w:ascii="Arial" w:hAnsi="Arial" w:cs="Arial"/>
          <w:sz w:val="24"/>
          <w:szCs w:val="24"/>
        </w:rPr>
        <w:t xml:space="preserve">písomne informovať druhú </w:t>
      </w:r>
      <w:r w:rsidR="00DD5296" w:rsidRPr="000E7351">
        <w:rPr>
          <w:rFonts w:ascii="Arial" w:hAnsi="Arial" w:cs="Arial"/>
          <w:sz w:val="24"/>
          <w:szCs w:val="24"/>
        </w:rPr>
        <w:t>Z</w:t>
      </w:r>
      <w:r w:rsidRPr="000E7351">
        <w:rPr>
          <w:rFonts w:ascii="Arial" w:hAnsi="Arial" w:cs="Arial"/>
          <w:sz w:val="24"/>
          <w:szCs w:val="24"/>
        </w:rPr>
        <w:t xml:space="preserve">mluvnú stranu o prípadnej zmene svojho obchodného mena, právnej formy, sídla, IČO, DIČ a o iných skutočnostiach významných pre riadne plnenie tejto </w:t>
      </w:r>
      <w:r w:rsidR="00DD5296" w:rsidRPr="000E7351">
        <w:rPr>
          <w:rFonts w:ascii="Arial" w:hAnsi="Arial" w:cs="Arial"/>
          <w:sz w:val="24"/>
          <w:szCs w:val="24"/>
        </w:rPr>
        <w:t>Z</w:t>
      </w:r>
      <w:r w:rsidRPr="000E7351">
        <w:rPr>
          <w:rFonts w:ascii="Arial" w:hAnsi="Arial" w:cs="Arial"/>
          <w:sz w:val="24"/>
          <w:szCs w:val="24"/>
        </w:rPr>
        <w:t xml:space="preserve">mluvy. </w:t>
      </w:r>
    </w:p>
    <w:p w14:paraId="44CAB977" w14:textId="77777777" w:rsidR="002E2984" w:rsidRPr="000E7351" w:rsidRDefault="002E2984" w:rsidP="00110F9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39F647" w14:textId="31860D0C" w:rsidR="002E2984" w:rsidRDefault="008745D8" w:rsidP="00110F96">
      <w:pPr>
        <w:pStyle w:val="Odsekzoznamu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 xml:space="preserve">Vo veciach neupravených touto </w:t>
      </w:r>
      <w:r w:rsidR="00213A66" w:rsidRPr="000E7351">
        <w:rPr>
          <w:rFonts w:ascii="Arial" w:hAnsi="Arial" w:cs="Arial"/>
          <w:sz w:val="24"/>
          <w:szCs w:val="24"/>
        </w:rPr>
        <w:t>Z</w:t>
      </w:r>
      <w:r w:rsidR="009E539F" w:rsidRPr="000E7351">
        <w:rPr>
          <w:rFonts w:ascii="Arial" w:hAnsi="Arial" w:cs="Arial"/>
          <w:sz w:val="24"/>
          <w:szCs w:val="24"/>
        </w:rPr>
        <w:t>mluvou sa postupuje podľa Z</w:t>
      </w:r>
      <w:r w:rsidRPr="000E7351">
        <w:rPr>
          <w:rFonts w:ascii="Arial" w:hAnsi="Arial" w:cs="Arial"/>
          <w:sz w:val="24"/>
          <w:szCs w:val="24"/>
        </w:rPr>
        <w:t>ákona, ako aj podľa ostatných príslušných všeobecne záväzných právnych predpisov Slovenskej republiky.</w:t>
      </w:r>
    </w:p>
    <w:p w14:paraId="7EAF6078" w14:textId="77777777" w:rsidR="005A6016" w:rsidRPr="000E7351" w:rsidRDefault="005A6016" w:rsidP="005A6016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20EE6C71" w14:textId="02B1142A" w:rsidR="002E2984" w:rsidRPr="000E7351" w:rsidRDefault="008745D8" w:rsidP="00110F96">
      <w:pPr>
        <w:pStyle w:val="Odsekzoznamu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>Zmluvné strany sa dohodli, že prípadné spory</w:t>
      </w:r>
      <w:r w:rsidR="007B256E" w:rsidRPr="000E7351">
        <w:rPr>
          <w:rFonts w:ascii="Arial" w:hAnsi="Arial" w:cs="Arial"/>
          <w:sz w:val="24"/>
          <w:szCs w:val="24"/>
        </w:rPr>
        <w:t xml:space="preserve">, nezrovnalosti a/alebo rozpory </w:t>
      </w:r>
      <w:r w:rsidR="006D5CF3" w:rsidRPr="000E7351">
        <w:rPr>
          <w:rFonts w:ascii="Arial" w:hAnsi="Arial" w:cs="Arial"/>
          <w:sz w:val="24"/>
          <w:szCs w:val="24"/>
        </w:rPr>
        <w:t>Z</w:t>
      </w:r>
      <w:r w:rsidR="008C2916" w:rsidRPr="000E7351">
        <w:rPr>
          <w:rFonts w:ascii="Arial" w:hAnsi="Arial" w:cs="Arial"/>
          <w:sz w:val="24"/>
          <w:szCs w:val="24"/>
        </w:rPr>
        <w:t>mluvných strán</w:t>
      </w:r>
      <w:r w:rsidRPr="000E7351">
        <w:rPr>
          <w:rFonts w:ascii="Arial" w:hAnsi="Arial" w:cs="Arial"/>
          <w:sz w:val="24"/>
          <w:szCs w:val="24"/>
        </w:rPr>
        <w:t xml:space="preserve"> budú riešené súdnou cestou, ak po</w:t>
      </w:r>
      <w:r w:rsidR="008C2916" w:rsidRPr="000E7351">
        <w:rPr>
          <w:rFonts w:ascii="Arial" w:hAnsi="Arial" w:cs="Arial"/>
          <w:sz w:val="24"/>
          <w:szCs w:val="24"/>
        </w:rPr>
        <w:t xml:space="preserve"> predchádzajúcom </w:t>
      </w:r>
      <w:r w:rsidRPr="000E7351">
        <w:rPr>
          <w:rFonts w:ascii="Arial" w:hAnsi="Arial" w:cs="Arial"/>
          <w:sz w:val="24"/>
          <w:szCs w:val="24"/>
        </w:rPr>
        <w:t>prerokovaní predmetu sporu na štatutárnej úrovni nedôjde k</w:t>
      </w:r>
      <w:r w:rsidR="001B5B79" w:rsidRPr="000E7351">
        <w:rPr>
          <w:rFonts w:ascii="Arial" w:hAnsi="Arial" w:cs="Arial"/>
          <w:sz w:val="24"/>
          <w:szCs w:val="24"/>
        </w:rPr>
        <w:t xml:space="preserve"> </w:t>
      </w:r>
      <w:r w:rsidRPr="000E7351">
        <w:rPr>
          <w:rFonts w:ascii="Arial" w:hAnsi="Arial" w:cs="Arial"/>
          <w:sz w:val="24"/>
          <w:szCs w:val="24"/>
        </w:rPr>
        <w:t xml:space="preserve">zmieru, resp. </w:t>
      </w:r>
      <w:r w:rsidR="008C2916" w:rsidRPr="000E7351">
        <w:rPr>
          <w:rFonts w:ascii="Arial" w:hAnsi="Arial" w:cs="Arial"/>
          <w:sz w:val="24"/>
          <w:szCs w:val="24"/>
        </w:rPr>
        <w:br/>
      </w:r>
      <w:r w:rsidRPr="000E7351">
        <w:rPr>
          <w:rFonts w:ascii="Arial" w:hAnsi="Arial" w:cs="Arial"/>
          <w:sz w:val="24"/>
          <w:szCs w:val="24"/>
        </w:rPr>
        <w:t xml:space="preserve">k mimosúdnemu </w:t>
      </w:r>
      <w:r w:rsidR="002E2984" w:rsidRPr="000E7351">
        <w:rPr>
          <w:rFonts w:ascii="Arial" w:hAnsi="Arial" w:cs="Arial"/>
          <w:sz w:val="24"/>
          <w:szCs w:val="24"/>
        </w:rPr>
        <w:t>u</w:t>
      </w:r>
      <w:r w:rsidRPr="000E7351">
        <w:rPr>
          <w:rFonts w:ascii="Arial" w:hAnsi="Arial" w:cs="Arial"/>
          <w:sz w:val="24"/>
          <w:szCs w:val="24"/>
        </w:rPr>
        <w:t xml:space="preserve">rovnaniu </w:t>
      </w:r>
      <w:r w:rsidR="006D5CF3" w:rsidRPr="000E7351">
        <w:rPr>
          <w:rFonts w:ascii="Arial" w:hAnsi="Arial" w:cs="Arial"/>
          <w:sz w:val="24"/>
          <w:szCs w:val="24"/>
        </w:rPr>
        <w:t>Z</w:t>
      </w:r>
      <w:r w:rsidRPr="000E7351">
        <w:rPr>
          <w:rFonts w:ascii="Arial" w:hAnsi="Arial" w:cs="Arial"/>
          <w:sz w:val="24"/>
          <w:szCs w:val="24"/>
        </w:rPr>
        <w:t>mluvných strán.</w:t>
      </w:r>
    </w:p>
    <w:p w14:paraId="5E5F4ECC" w14:textId="77777777" w:rsidR="008F5998" w:rsidRPr="000E7351" w:rsidRDefault="008F5998" w:rsidP="008F5998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50472E0F" w14:textId="7C1A4123" w:rsidR="008745D8" w:rsidRPr="000E7351" w:rsidRDefault="008745D8" w:rsidP="00110F96">
      <w:pPr>
        <w:pStyle w:val="Odsekzoznamu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 xml:space="preserve">Neoddeliteľnou súčasťou </w:t>
      </w:r>
      <w:r w:rsidR="007B256E" w:rsidRPr="000E7351">
        <w:rPr>
          <w:rFonts w:ascii="Arial" w:hAnsi="Arial" w:cs="Arial"/>
          <w:sz w:val="24"/>
          <w:szCs w:val="24"/>
        </w:rPr>
        <w:t xml:space="preserve">tejto </w:t>
      </w:r>
      <w:r w:rsidR="006D5CF3" w:rsidRPr="000E7351">
        <w:rPr>
          <w:rFonts w:ascii="Arial" w:hAnsi="Arial" w:cs="Arial"/>
          <w:sz w:val="24"/>
          <w:szCs w:val="24"/>
        </w:rPr>
        <w:t>Z</w:t>
      </w:r>
      <w:r w:rsidRPr="000E7351">
        <w:rPr>
          <w:rFonts w:ascii="Arial" w:hAnsi="Arial" w:cs="Arial"/>
          <w:sz w:val="24"/>
          <w:szCs w:val="24"/>
        </w:rPr>
        <w:t>mluvy sú nasledovné prílohy :</w:t>
      </w:r>
    </w:p>
    <w:p w14:paraId="46B0A265" w14:textId="77777777" w:rsidR="00604013" w:rsidRDefault="00590F64" w:rsidP="00604013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>Príloha č. 1</w:t>
      </w:r>
      <w:r w:rsidRPr="000E7351">
        <w:rPr>
          <w:rFonts w:ascii="Arial" w:hAnsi="Arial" w:cs="Arial"/>
          <w:sz w:val="24"/>
          <w:szCs w:val="24"/>
        </w:rPr>
        <w:tab/>
      </w:r>
      <w:r w:rsidR="008745D8" w:rsidRPr="000E7351">
        <w:rPr>
          <w:rFonts w:ascii="Arial" w:hAnsi="Arial" w:cs="Arial"/>
          <w:sz w:val="24"/>
          <w:szCs w:val="24"/>
        </w:rPr>
        <w:t>Špecifikácia postupovaných utajovaných skutočností,</w:t>
      </w:r>
    </w:p>
    <w:p w14:paraId="3F37E3E5" w14:textId="77777777" w:rsidR="00604013" w:rsidRDefault="00590F64" w:rsidP="00604013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Arial" w:hAnsi="Arial" w:cs="Arial"/>
          <w:sz w:val="24"/>
          <w:szCs w:val="24"/>
        </w:rPr>
      </w:pPr>
      <w:r w:rsidRPr="00604013">
        <w:rPr>
          <w:rFonts w:ascii="Arial" w:hAnsi="Arial" w:cs="Arial"/>
          <w:sz w:val="24"/>
          <w:szCs w:val="24"/>
        </w:rPr>
        <w:t>Príloha č. 2</w:t>
      </w:r>
      <w:r w:rsidRPr="00604013">
        <w:rPr>
          <w:rFonts w:ascii="Arial" w:hAnsi="Arial" w:cs="Arial"/>
          <w:sz w:val="24"/>
          <w:szCs w:val="24"/>
        </w:rPr>
        <w:tab/>
      </w:r>
      <w:r w:rsidR="008745D8" w:rsidRPr="00604013">
        <w:rPr>
          <w:rFonts w:ascii="Arial" w:hAnsi="Arial" w:cs="Arial"/>
          <w:sz w:val="24"/>
          <w:szCs w:val="24"/>
        </w:rPr>
        <w:t>Zoznam osôb a rozsah ich</w:t>
      </w:r>
      <w:r w:rsidR="00604013">
        <w:rPr>
          <w:rFonts w:ascii="Arial" w:hAnsi="Arial" w:cs="Arial"/>
          <w:sz w:val="24"/>
          <w:szCs w:val="24"/>
        </w:rPr>
        <w:t xml:space="preserve"> oprávnenia na oboznamovanie</w:t>
      </w:r>
    </w:p>
    <w:p w14:paraId="0539F1F7" w14:textId="7D604A64" w:rsidR="00604013" w:rsidRDefault="00604013" w:rsidP="00604013">
      <w:pPr>
        <w:pStyle w:val="Odsekzoznamu"/>
        <w:autoSpaceDE w:val="0"/>
        <w:autoSpaceDN w:val="0"/>
        <w:adjustRightInd w:val="0"/>
        <w:spacing w:after="0" w:line="240" w:lineRule="auto"/>
        <w:ind w:left="9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sa </w:t>
      </w:r>
      <w:r w:rsidR="008745D8" w:rsidRPr="00604013">
        <w:rPr>
          <w:rFonts w:ascii="Arial" w:hAnsi="Arial" w:cs="Arial"/>
          <w:sz w:val="24"/>
          <w:szCs w:val="24"/>
        </w:rPr>
        <w:t>s utajovanými skutočnosťami,</w:t>
      </w:r>
    </w:p>
    <w:p w14:paraId="337F68FB" w14:textId="35E3F4FA" w:rsidR="008745D8" w:rsidRPr="00604013" w:rsidRDefault="00590F64" w:rsidP="00604013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Arial" w:hAnsi="Arial" w:cs="Arial"/>
          <w:sz w:val="24"/>
          <w:szCs w:val="24"/>
        </w:rPr>
      </w:pPr>
      <w:r w:rsidRPr="00604013">
        <w:rPr>
          <w:rFonts w:ascii="Arial" w:hAnsi="Arial" w:cs="Arial"/>
          <w:sz w:val="24"/>
          <w:szCs w:val="24"/>
        </w:rPr>
        <w:t>Príloha č. 3</w:t>
      </w:r>
      <w:r w:rsidRPr="00604013">
        <w:rPr>
          <w:rFonts w:ascii="Arial" w:hAnsi="Arial" w:cs="Arial"/>
          <w:sz w:val="24"/>
          <w:szCs w:val="24"/>
        </w:rPr>
        <w:tab/>
      </w:r>
      <w:r w:rsidR="008745D8" w:rsidRPr="00604013">
        <w:rPr>
          <w:rFonts w:ascii="Arial" w:hAnsi="Arial" w:cs="Arial"/>
          <w:sz w:val="24"/>
          <w:szCs w:val="24"/>
        </w:rPr>
        <w:t xml:space="preserve">Kópia potvrdenia o priemyselnej bezpečnosti </w:t>
      </w:r>
      <w:r w:rsidR="006047F6" w:rsidRPr="00604013">
        <w:rPr>
          <w:rFonts w:ascii="Arial" w:hAnsi="Arial" w:cs="Arial"/>
          <w:sz w:val="24"/>
          <w:szCs w:val="24"/>
        </w:rPr>
        <w:t>Podnik</w:t>
      </w:r>
      <w:r w:rsidR="008745D8" w:rsidRPr="00604013">
        <w:rPr>
          <w:rFonts w:ascii="Arial" w:hAnsi="Arial" w:cs="Arial"/>
          <w:sz w:val="24"/>
          <w:szCs w:val="24"/>
        </w:rPr>
        <w:t>ateľa</w:t>
      </w:r>
      <w:r w:rsidR="00841A89" w:rsidRPr="00604013">
        <w:rPr>
          <w:rFonts w:ascii="Arial" w:hAnsi="Arial" w:cs="Arial"/>
          <w:sz w:val="24"/>
          <w:szCs w:val="24"/>
        </w:rPr>
        <w:t>.</w:t>
      </w:r>
    </w:p>
    <w:p w14:paraId="077A3F8F" w14:textId="77777777" w:rsidR="009851B0" w:rsidRPr="000E7351" w:rsidRDefault="009851B0" w:rsidP="009851B0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77E50506" w14:textId="2C5D5059" w:rsidR="006D47C8" w:rsidRPr="000E7351" w:rsidRDefault="008745D8" w:rsidP="00110F96">
      <w:pPr>
        <w:pStyle w:val="Odsekzoznamu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 xml:space="preserve">Táto </w:t>
      </w:r>
      <w:r w:rsidR="006D5CF3" w:rsidRPr="000E7351">
        <w:rPr>
          <w:rFonts w:ascii="Arial" w:hAnsi="Arial" w:cs="Arial"/>
          <w:sz w:val="24"/>
          <w:szCs w:val="24"/>
        </w:rPr>
        <w:t xml:space="preserve">Zmluva </w:t>
      </w:r>
      <w:r w:rsidRPr="000E7351">
        <w:rPr>
          <w:rFonts w:ascii="Arial" w:hAnsi="Arial" w:cs="Arial"/>
          <w:sz w:val="24"/>
          <w:szCs w:val="24"/>
        </w:rPr>
        <w:t>je vyhotovená v</w:t>
      </w:r>
      <w:r w:rsidR="00A80895" w:rsidRPr="000E7351">
        <w:rPr>
          <w:rFonts w:ascii="Arial" w:hAnsi="Arial" w:cs="Arial"/>
          <w:sz w:val="24"/>
          <w:szCs w:val="24"/>
        </w:rPr>
        <w:t> </w:t>
      </w:r>
      <w:r w:rsidR="006C5306" w:rsidRPr="000E7351">
        <w:rPr>
          <w:rFonts w:ascii="Arial" w:hAnsi="Arial" w:cs="Arial"/>
          <w:sz w:val="24"/>
          <w:szCs w:val="24"/>
        </w:rPr>
        <w:t>šiestich</w:t>
      </w:r>
      <w:r w:rsidR="00A80895" w:rsidRPr="000E7351">
        <w:rPr>
          <w:rFonts w:ascii="Arial" w:hAnsi="Arial" w:cs="Arial"/>
          <w:sz w:val="24"/>
          <w:szCs w:val="24"/>
        </w:rPr>
        <w:t xml:space="preserve"> (</w:t>
      </w:r>
      <w:r w:rsidR="006C5306" w:rsidRPr="000E7351">
        <w:rPr>
          <w:rFonts w:ascii="Arial" w:hAnsi="Arial" w:cs="Arial"/>
          <w:sz w:val="24"/>
          <w:szCs w:val="24"/>
        </w:rPr>
        <w:t>6</w:t>
      </w:r>
      <w:r w:rsidR="00A80895" w:rsidRPr="000E7351">
        <w:rPr>
          <w:rFonts w:ascii="Arial" w:hAnsi="Arial" w:cs="Arial"/>
          <w:sz w:val="24"/>
          <w:szCs w:val="24"/>
        </w:rPr>
        <w:t>)</w:t>
      </w:r>
      <w:r w:rsidRPr="000E7351">
        <w:rPr>
          <w:rFonts w:ascii="Arial" w:hAnsi="Arial" w:cs="Arial"/>
          <w:sz w:val="24"/>
          <w:szCs w:val="24"/>
        </w:rPr>
        <w:t xml:space="preserve"> originálnych rovnopisoch,</w:t>
      </w:r>
      <w:r w:rsidR="00FC6F8B" w:rsidRPr="000E7351">
        <w:rPr>
          <w:rFonts w:ascii="Arial" w:hAnsi="Arial" w:cs="Arial"/>
          <w:sz w:val="24"/>
          <w:szCs w:val="24"/>
        </w:rPr>
        <w:t xml:space="preserve"> z ktorých</w:t>
      </w:r>
      <w:r w:rsidRPr="000E7351">
        <w:rPr>
          <w:rFonts w:ascii="Arial" w:hAnsi="Arial" w:cs="Arial"/>
          <w:sz w:val="24"/>
          <w:szCs w:val="24"/>
        </w:rPr>
        <w:t xml:space="preserve"> </w:t>
      </w:r>
      <w:r w:rsidR="006C5306" w:rsidRPr="000E7351">
        <w:rPr>
          <w:rFonts w:ascii="Arial" w:hAnsi="Arial" w:cs="Arial"/>
          <w:sz w:val="24"/>
          <w:szCs w:val="24"/>
        </w:rPr>
        <w:t>štyri</w:t>
      </w:r>
      <w:r w:rsidR="00FC6F8B" w:rsidRPr="000E7351">
        <w:rPr>
          <w:rFonts w:ascii="Arial" w:hAnsi="Arial" w:cs="Arial"/>
          <w:sz w:val="24"/>
          <w:szCs w:val="24"/>
        </w:rPr>
        <w:t xml:space="preserve"> (</w:t>
      </w:r>
      <w:r w:rsidR="006C5306" w:rsidRPr="000E7351">
        <w:rPr>
          <w:rFonts w:ascii="Arial" w:hAnsi="Arial" w:cs="Arial"/>
          <w:sz w:val="24"/>
          <w:szCs w:val="24"/>
        </w:rPr>
        <w:t>4</w:t>
      </w:r>
      <w:r w:rsidR="00FC6F8B" w:rsidRPr="000E7351">
        <w:rPr>
          <w:rFonts w:ascii="Arial" w:hAnsi="Arial" w:cs="Arial"/>
          <w:sz w:val="24"/>
          <w:szCs w:val="24"/>
        </w:rPr>
        <w:t>)</w:t>
      </w:r>
      <w:r w:rsidRPr="000E7351">
        <w:rPr>
          <w:rFonts w:ascii="Arial" w:hAnsi="Arial" w:cs="Arial"/>
          <w:sz w:val="24"/>
          <w:szCs w:val="24"/>
        </w:rPr>
        <w:t xml:space="preserve"> rovnopisy </w:t>
      </w:r>
      <w:r w:rsidR="00FC6F8B" w:rsidRPr="000E7351">
        <w:rPr>
          <w:rFonts w:ascii="Arial" w:hAnsi="Arial" w:cs="Arial"/>
          <w:sz w:val="24"/>
          <w:szCs w:val="24"/>
        </w:rPr>
        <w:t xml:space="preserve">dostane </w:t>
      </w:r>
      <w:r w:rsidR="006047F6" w:rsidRPr="000E7351">
        <w:rPr>
          <w:rFonts w:ascii="Arial" w:hAnsi="Arial" w:cs="Arial"/>
          <w:sz w:val="24"/>
          <w:szCs w:val="24"/>
        </w:rPr>
        <w:t>Štát</w:t>
      </w:r>
      <w:r w:rsidRPr="000E7351">
        <w:rPr>
          <w:rFonts w:ascii="Arial" w:hAnsi="Arial" w:cs="Arial"/>
          <w:sz w:val="24"/>
          <w:szCs w:val="24"/>
        </w:rPr>
        <w:t xml:space="preserve">ny orgán a </w:t>
      </w:r>
      <w:r w:rsidR="00FC6F8B" w:rsidRPr="000E7351">
        <w:rPr>
          <w:rFonts w:ascii="Arial" w:hAnsi="Arial" w:cs="Arial"/>
          <w:sz w:val="24"/>
          <w:szCs w:val="24"/>
        </w:rPr>
        <w:t>dva (</w:t>
      </w:r>
      <w:r w:rsidRPr="000E7351">
        <w:rPr>
          <w:rFonts w:ascii="Arial" w:hAnsi="Arial" w:cs="Arial"/>
          <w:sz w:val="24"/>
          <w:szCs w:val="24"/>
        </w:rPr>
        <w:t>2</w:t>
      </w:r>
      <w:r w:rsidR="00FC6F8B" w:rsidRPr="000E7351">
        <w:rPr>
          <w:rFonts w:ascii="Arial" w:hAnsi="Arial" w:cs="Arial"/>
          <w:sz w:val="24"/>
          <w:szCs w:val="24"/>
        </w:rPr>
        <w:t>)</w:t>
      </w:r>
      <w:r w:rsidRPr="000E7351">
        <w:rPr>
          <w:rFonts w:ascii="Arial" w:hAnsi="Arial" w:cs="Arial"/>
          <w:sz w:val="24"/>
          <w:szCs w:val="24"/>
        </w:rPr>
        <w:t xml:space="preserve"> rovnopisy </w:t>
      </w:r>
      <w:r w:rsidR="006047F6" w:rsidRPr="000E7351">
        <w:rPr>
          <w:rFonts w:ascii="Arial" w:hAnsi="Arial" w:cs="Arial"/>
          <w:sz w:val="24"/>
          <w:szCs w:val="24"/>
        </w:rPr>
        <w:t>Podnik</w:t>
      </w:r>
      <w:r w:rsidRPr="000E7351">
        <w:rPr>
          <w:rFonts w:ascii="Arial" w:hAnsi="Arial" w:cs="Arial"/>
          <w:sz w:val="24"/>
          <w:szCs w:val="24"/>
        </w:rPr>
        <w:t>ateľ.</w:t>
      </w:r>
    </w:p>
    <w:p w14:paraId="27FEB13B" w14:textId="77777777" w:rsidR="006D47C8" w:rsidRPr="000E7351" w:rsidRDefault="006D47C8" w:rsidP="00110F96">
      <w:pPr>
        <w:pStyle w:val="Odsekzoznamu"/>
        <w:autoSpaceDE w:val="0"/>
        <w:autoSpaceDN w:val="0"/>
        <w:adjustRightInd w:val="0"/>
        <w:spacing w:after="0" w:line="240" w:lineRule="auto"/>
        <w:ind w:left="465"/>
        <w:jc w:val="both"/>
        <w:rPr>
          <w:rFonts w:ascii="Arial" w:hAnsi="Arial" w:cs="Arial"/>
          <w:sz w:val="24"/>
          <w:szCs w:val="24"/>
        </w:rPr>
      </w:pPr>
    </w:p>
    <w:p w14:paraId="70E1EAF0" w14:textId="09DAE742" w:rsidR="008745D8" w:rsidRPr="000E7351" w:rsidRDefault="008745D8" w:rsidP="00110F96">
      <w:pPr>
        <w:pStyle w:val="Odsekzoznamu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sz w:val="24"/>
          <w:szCs w:val="24"/>
        </w:rPr>
        <w:t>Zmluvné strany zhodne vyhlasujú, že si túto</w:t>
      </w:r>
      <w:r w:rsidR="00C428C0" w:rsidRPr="000E7351">
        <w:rPr>
          <w:rFonts w:ascii="Arial" w:hAnsi="Arial" w:cs="Arial"/>
          <w:sz w:val="24"/>
          <w:szCs w:val="24"/>
        </w:rPr>
        <w:t xml:space="preserve"> Z</w:t>
      </w:r>
      <w:r w:rsidRPr="000E7351">
        <w:rPr>
          <w:rFonts w:ascii="Arial" w:hAnsi="Arial" w:cs="Arial"/>
          <w:sz w:val="24"/>
          <w:szCs w:val="24"/>
        </w:rPr>
        <w:t>mluvu pred jej podpísaním prečítali,</w:t>
      </w:r>
      <w:r w:rsidR="00FC6F8B" w:rsidRPr="000E7351">
        <w:rPr>
          <w:rFonts w:ascii="Arial" w:hAnsi="Arial" w:cs="Arial"/>
          <w:sz w:val="24"/>
          <w:szCs w:val="24"/>
        </w:rPr>
        <w:t xml:space="preserve"> jej obsahu porozumeli,</w:t>
      </w:r>
      <w:r w:rsidRPr="000E7351">
        <w:rPr>
          <w:rFonts w:ascii="Arial" w:hAnsi="Arial" w:cs="Arial"/>
          <w:sz w:val="24"/>
          <w:szCs w:val="24"/>
        </w:rPr>
        <w:t xml:space="preserve"> že bola uzatvorená po vzájomnom prerokovaní na základe ich slobodnej, určite</w:t>
      </w:r>
      <w:r w:rsidR="00FC6F8B" w:rsidRPr="000E7351">
        <w:rPr>
          <w:rFonts w:ascii="Arial" w:hAnsi="Arial" w:cs="Arial"/>
          <w:sz w:val="24"/>
          <w:szCs w:val="24"/>
        </w:rPr>
        <w:t>j</w:t>
      </w:r>
      <w:r w:rsidRPr="000E7351">
        <w:rPr>
          <w:rFonts w:ascii="Arial" w:hAnsi="Arial" w:cs="Arial"/>
          <w:sz w:val="24"/>
          <w:szCs w:val="24"/>
        </w:rPr>
        <w:t>, vážne</w:t>
      </w:r>
      <w:r w:rsidR="00FC6F8B" w:rsidRPr="000E7351">
        <w:rPr>
          <w:rFonts w:ascii="Arial" w:hAnsi="Arial" w:cs="Arial"/>
          <w:sz w:val="24"/>
          <w:szCs w:val="24"/>
        </w:rPr>
        <w:t>j</w:t>
      </w:r>
      <w:r w:rsidRPr="000E7351">
        <w:rPr>
          <w:rFonts w:ascii="Arial" w:hAnsi="Arial" w:cs="Arial"/>
          <w:sz w:val="24"/>
          <w:szCs w:val="24"/>
        </w:rPr>
        <w:t xml:space="preserve"> a zrozumiteľne</w:t>
      </w:r>
      <w:r w:rsidR="00FC6F8B" w:rsidRPr="000E7351">
        <w:rPr>
          <w:rFonts w:ascii="Arial" w:hAnsi="Arial" w:cs="Arial"/>
          <w:sz w:val="24"/>
          <w:szCs w:val="24"/>
        </w:rPr>
        <w:t>j vôle</w:t>
      </w:r>
      <w:r w:rsidRPr="000E7351">
        <w:rPr>
          <w:rFonts w:ascii="Arial" w:hAnsi="Arial" w:cs="Arial"/>
          <w:sz w:val="24"/>
          <w:szCs w:val="24"/>
        </w:rPr>
        <w:t>, nie však v tiesni ani za nápadne nevýhodných podmienok</w:t>
      </w:r>
      <w:r w:rsidR="00FC6F8B" w:rsidRPr="000E7351">
        <w:rPr>
          <w:rFonts w:ascii="Arial" w:hAnsi="Arial" w:cs="Arial"/>
          <w:sz w:val="24"/>
          <w:szCs w:val="24"/>
        </w:rPr>
        <w:t xml:space="preserve"> a na znak svojho súhlasu s jej znením ju svojimi podpismi potvrdzujú.</w:t>
      </w:r>
    </w:p>
    <w:p w14:paraId="25FEF678" w14:textId="77777777" w:rsidR="006D47C8" w:rsidRPr="000E7351" w:rsidRDefault="006D47C8" w:rsidP="00FC6F8B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</w:pPr>
    </w:p>
    <w:p w14:paraId="4142280B" w14:textId="77777777" w:rsidR="008745D8" w:rsidRPr="000E7351" w:rsidRDefault="008745D8" w:rsidP="000B25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2070EA8" w14:textId="77777777" w:rsidR="00092DB2" w:rsidRPr="000E7351" w:rsidRDefault="00092DB2" w:rsidP="000B25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3CA02A6" w14:textId="77777777" w:rsidR="00EB2761" w:rsidRPr="000E7351" w:rsidRDefault="00EB2761" w:rsidP="000B25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7D455F2" w14:textId="77777777" w:rsidR="00EB2761" w:rsidRPr="000E7351" w:rsidRDefault="00EB2761" w:rsidP="000B25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7566B52" w14:textId="77777777" w:rsidR="001D4028" w:rsidRPr="00CF454F" w:rsidRDefault="001D4028" w:rsidP="001D4028">
      <w:pPr>
        <w:autoSpaceDE w:val="0"/>
        <w:autoSpaceDN w:val="0"/>
        <w:adjustRightInd w:val="0"/>
        <w:rPr>
          <w:rFonts w:ascii="Arial" w:hAnsi="Arial" w:cs="Arial"/>
          <w:sz w:val="24"/>
        </w:rPr>
      </w:pPr>
      <w:r w:rsidRPr="00CF454F">
        <w:rPr>
          <w:rFonts w:ascii="Arial" w:hAnsi="Arial" w:cs="Arial"/>
          <w:sz w:val="24"/>
        </w:rPr>
        <w:t xml:space="preserve">V Bratislave dňa ........................ </w:t>
      </w:r>
      <w:r w:rsidRPr="00CF454F">
        <w:rPr>
          <w:rFonts w:ascii="Arial" w:hAnsi="Arial" w:cs="Arial"/>
          <w:sz w:val="24"/>
        </w:rPr>
        <w:tab/>
      </w:r>
      <w:r w:rsidRPr="00CF454F">
        <w:rPr>
          <w:rFonts w:ascii="Arial" w:hAnsi="Arial" w:cs="Arial"/>
          <w:sz w:val="24"/>
        </w:rPr>
        <w:tab/>
      </w:r>
      <w:r w:rsidRPr="00CF454F">
        <w:rPr>
          <w:rFonts w:ascii="Arial" w:hAnsi="Arial" w:cs="Arial"/>
          <w:sz w:val="24"/>
        </w:rPr>
        <w:tab/>
      </w:r>
      <w:r w:rsidRPr="00CF454F">
        <w:rPr>
          <w:rFonts w:ascii="Arial" w:hAnsi="Arial" w:cs="Arial"/>
          <w:sz w:val="24"/>
        </w:rPr>
        <w:tab/>
        <w:t>V ....................... dňa ................</w:t>
      </w:r>
    </w:p>
    <w:p w14:paraId="395FE51B" w14:textId="77777777" w:rsidR="001D4028" w:rsidRPr="00CF454F" w:rsidRDefault="001D4028" w:rsidP="001D4028">
      <w:pPr>
        <w:autoSpaceDE w:val="0"/>
        <w:autoSpaceDN w:val="0"/>
        <w:adjustRightInd w:val="0"/>
        <w:spacing w:after="0"/>
        <w:rPr>
          <w:rFonts w:ascii="Arial" w:hAnsi="Arial" w:cs="Arial"/>
          <w:sz w:val="24"/>
        </w:rPr>
      </w:pPr>
    </w:p>
    <w:p w14:paraId="2EE51F1E" w14:textId="77777777" w:rsidR="001D4028" w:rsidRPr="00CF454F" w:rsidRDefault="001D4028" w:rsidP="001D4028">
      <w:pPr>
        <w:tabs>
          <w:tab w:val="center" w:pos="1134"/>
        </w:tabs>
        <w:autoSpaceDE w:val="0"/>
        <w:autoSpaceDN w:val="0"/>
        <w:adjustRightInd w:val="0"/>
        <w:spacing w:after="0"/>
        <w:rPr>
          <w:rFonts w:ascii="Arial" w:hAnsi="Arial" w:cs="Arial"/>
          <w:sz w:val="24"/>
        </w:rPr>
      </w:pPr>
    </w:p>
    <w:p w14:paraId="26E7815D" w14:textId="77777777" w:rsidR="001D4028" w:rsidRPr="00CF454F" w:rsidRDefault="001D4028" w:rsidP="001D4028">
      <w:pPr>
        <w:tabs>
          <w:tab w:val="center" w:pos="1134"/>
        </w:tabs>
        <w:autoSpaceDE w:val="0"/>
        <w:autoSpaceDN w:val="0"/>
        <w:adjustRightInd w:val="0"/>
        <w:rPr>
          <w:rFonts w:ascii="Arial" w:hAnsi="Arial" w:cs="Arial"/>
          <w:sz w:val="24"/>
        </w:rPr>
      </w:pPr>
      <w:r w:rsidRPr="00CF454F">
        <w:rPr>
          <w:rFonts w:ascii="Arial" w:hAnsi="Arial" w:cs="Arial"/>
          <w:sz w:val="24"/>
        </w:rPr>
        <w:t>Štátny orgán</w:t>
      </w:r>
      <w:r w:rsidRPr="00CF454F">
        <w:rPr>
          <w:rFonts w:ascii="Arial" w:hAnsi="Arial" w:cs="Arial"/>
          <w:sz w:val="24"/>
        </w:rPr>
        <w:tab/>
      </w:r>
      <w:r w:rsidRPr="00CF454F">
        <w:rPr>
          <w:rFonts w:ascii="Arial" w:hAnsi="Arial" w:cs="Arial"/>
          <w:sz w:val="24"/>
        </w:rPr>
        <w:tab/>
      </w:r>
      <w:r w:rsidRPr="00CF454F">
        <w:rPr>
          <w:rFonts w:ascii="Arial" w:hAnsi="Arial" w:cs="Arial"/>
          <w:sz w:val="24"/>
        </w:rPr>
        <w:tab/>
      </w:r>
      <w:r w:rsidRPr="00CF454F">
        <w:rPr>
          <w:rFonts w:ascii="Arial" w:hAnsi="Arial" w:cs="Arial"/>
          <w:sz w:val="24"/>
        </w:rPr>
        <w:tab/>
      </w:r>
      <w:r w:rsidRPr="00CF454F">
        <w:rPr>
          <w:rFonts w:ascii="Arial" w:hAnsi="Arial" w:cs="Arial"/>
          <w:sz w:val="24"/>
        </w:rPr>
        <w:tab/>
      </w:r>
      <w:r w:rsidRPr="00CF454F">
        <w:rPr>
          <w:rFonts w:ascii="Arial" w:hAnsi="Arial" w:cs="Arial"/>
          <w:sz w:val="24"/>
        </w:rPr>
        <w:tab/>
        <w:t xml:space="preserve">           Podnikateľ</w:t>
      </w:r>
    </w:p>
    <w:p w14:paraId="1A5AA0DB" w14:textId="77777777" w:rsidR="001D4028" w:rsidRDefault="001D4028" w:rsidP="001D4028">
      <w:pPr>
        <w:autoSpaceDE w:val="0"/>
        <w:autoSpaceDN w:val="0"/>
        <w:adjustRightInd w:val="0"/>
        <w:spacing w:after="0"/>
        <w:rPr>
          <w:rFonts w:ascii="Arial" w:hAnsi="Arial" w:cs="Arial"/>
          <w:sz w:val="24"/>
        </w:rPr>
      </w:pPr>
    </w:p>
    <w:p w14:paraId="21D9C3C2" w14:textId="77777777" w:rsidR="001D4028" w:rsidRPr="00CF454F" w:rsidRDefault="001D4028" w:rsidP="001D4028">
      <w:pPr>
        <w:autoSpaceDE w:val="0"/>
        <w:autoSpaceDN w:val="0"/>
        <w:adjustRightInd w:val="0"/>
        <w:rPr>
          <w:rFonts w:ascii="Arial" w:hAnsi="Arial" w:cs="Arial"/>
          <w:sz w:val="24"/>
        </w:rPr>
      </w:pPr>
    </w:p>
    <w:p w14:paraId="3A37A6EB" w14:textId="77777777" w:rsidR="001D4028" w:rsidRPr="001D4028" w:rsidRDefault="001D4028" w:rsidP="001D4028">
      <w:pPr>
        <w:pStyle w:val="Nadpis2"/>
        <w:rPr>
          <w:rFonts w:cs="Calibri"/>
          <w:color w:val="0D0D0D" w:themeColor="text1" w:themeTint="F2"/>
        </w:rPr>
      </w:pPr>
    </w:p>
    <w:p w14:paraId="040B5D1E" w14:textId="77777777" w:rsidR="001D4028" w:rsidRPr="00CF454F" w:rsidRDefault="001D4028" w:rsidP="001D4028">
      <w:pPr>
        <w:autoSpaceDE w:val="0"/>
        <w:autoSpaceDN w:val="0"/>
        <w:adjustRightInd w:val="0"/>
        <w:spacing w:after="0"/>
        <w:rPr>
          <w:rFonts w:ascii="Arial" w:hAnsi="Arial" w:cs="Arial"/>
          <w:sz w:val="24"/>
        </w:rPr>
      </w:pPr>
      <w:r w:rsidRPr="00CF454F">
        <w:rPr>
          <w:rFonts w:ascii="Arial" w:hAnsi="Arial" w:cs="Arial"/>
          <w:sz w:val="24"/>
        </w:rPr>
        <w:t>________________________</w:t>
      </w:r>
      <w:r w:rsidRPr="00CF454F">
        <w:rPr>
          <w:rFonts w:ascii="Arial" w:hAnsi="Arial" w:cs="Arial"/>
          <w:sz w:val="24"/>
        </w:rPr>
        <w:tab/>
      </w:r>
      <w:r w:rsidRPr="00CF454F">
        <w:rPr>
          <w:rFonts w:ascii="Arial" w:hAnsi="Arial" w:cs="Arial"/>
          <w:sz w:val="24"/>
        </w:rPr>
        <w:tab/>
      </w:r>
      <w:r w:rsidRPr="00CF454F">
        <w:rPr>
          <w:rFonts w:ascii="Arial" w:hAnsi="Arial" w:cs="Arial"/>
          <w:sz w:val="24"/>
        </w:rPr>
        <w:tab/>
      </w:r>
      <w:r w:rsidRPr="00CF454F">
        <w:rPr>
          <w:rFonts w:ascii="Arial" w:hAnsi="Arial" w:cs="Arial"/>
          <w:sz w:val="24"/>
        </w:rPr>
        <w:tab/>
        <w:t>________________________</w:t>
      </w:r>
    </w:p>
    <w:p w14:paraId="42FFEFE9" w14:textId="77777777" w:rsidR="001D4028" w:rsidRPr="00CF454F" w:rsidRDefault="001D4028" w:rsidP="001D4028">
      <w:pPr>
        <w:autoSpaceDE w:val="0"/>
        <w:autoSpaceDN w:val="0"/>
        <w:adjustRightInd w:val="0"/>
        <w:spacing w:after="0"/>
        <w:rPr>
          <w:rFonts w:ascii="Arial" w:hAnsi="Arial" w:cs="Arial"/>
          <w:sz w:val="24"/>
        </w:rPr>
      </w:pPr>
      <w:r w:rsidRPr="00CF454F">
        <w:rPr>
          <w:rFonts w:ascii="Arial" w:hAnsi="Arial" w:cs="Arial"/>
          <w:sz w:val="24"/>
        </w:rPr>
        <w:tab/>
      </w:r>
      <w:r w:rsidRPr="00CF454F">
        <w:rPr>
          <w:rFonts w:ascii="Arial" w:hAnsi="Arial" w:cs="Arial"/>
          <w:sz w:val="24"/>
        </w:rPr>
        <w:tab/>
      </w:r>
      <w:r w:rsidRPr="00CF454F">
        <w:rPr>
          <w:rFonts w:ascii="Arial" w:hAnsi="Arial" w:cs="Arial"/>
          <w:sz w:val="24"/>
        </w:rPr>
        <w:tab/>
      </w:r>
      <w:r w:rsidRPr="00CF454F">
        <w:rPr>
          <w:rFonts w:ascii="Arial" w:hAnsi="Arial" w:cs="Arial"/>
          <w:sz w:val="24"/>
        </w:rPr>
        <w:tab/>
      </w:r>
      <w:r w:rsidRPr="00CF454F">
        <w:rPr>
          <w:rFonts w:ascii="Arial" w:hAnsi="Arial" w:cs="Arial"/>
          <w:sz w:val="24"/>
        </w:rPr>
        <w:tab/>
      </w:r>
      <w:r w:rsidRPr="00CF454F">
        <w:rPr>
          <w:rFonts w:ascii="Arial" w:hAnsi="Arial" w:cs="Arial"/>
          <w:sz w:val="24"/>
        </w:rPr>
        <w:tab/>
      </w:r>
      <w:r w:rsidRPr="00CF454F">
        <w:rPr>
          <w:rFonts w:ascii="Arial" w:hAnsi="Arial" w:cs="Arial"/>
          <w:sz w:val="24"/>
        </w:rPr>
        <w:tab/>
        <w:t xml:space="preserve">   </w:t>
      </w:r>
      <w:r w:rsidRPr="00CF454F">
        <w:rPr>
          <w:rFonts w:ascii="Arial" w:hAnsi="Arial" w:cs="Arial"/>
          <w:sz w:val="24"/>
        </w:rPr>
        <w:tab/>
      </w:r>
    </w:p>
    <w:p w14:paraId="6FA39755" w14:textId="77777777" w:rsidR="001D4028" w:rsidRPr="008C3991" w:rsidRDefault="001D4028" w:rsidP="001D4028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</w:rPr>
      </w:pPr>
      <w:r w:rsidRPr="008C3991">
        <w:rPr>
          <w:rFonts w:ascii="Arial" w:hAnsi="Arial" w:cs="Arial"/>
          <w:b/>
          <w:sz w:val="24"/>
        </w:rPr>
        <w:t>Ing. Ján Rudolf, PhD.</w:t>
      </w:r>
      <w:r w:rsidRPr="008C3991">
        <w:rPr>
          <w:rFonts w:ascii="Arial" w:hAnsi="Arial" w:cs="Arial"/>
          <w:b/>
          <w:sz w:val="24"/>
        </w:rPr>
        <w:tab/>
      </w:r>
      <w:r w:rsidRPr="008C3991">
        <w:rPr>
          <w:rFonts w:ascii="Arial" w:hAnsi="Arial" w:cs="Arial"/>
          <w:b/>
          <w:sz w:val="24"/>
        </w:rPr>
        <w:tab/>
      </w:r>
      <w:r w:rsidRPr="008C3991">
        <w:rPr>
          <w:rFonts w:ascii="Arial" w:hAnsi="Arial" w:cs="Arial"/>
          <w:b/>
          <w:sz w:val="24"/>
        </w:rPr>
        <w:tab/>
      </w:r>
      <w:r w:rsidRPr="008C3991">
        <w:rPr>
          <w:rFonts w:ascii="Arial" w:hAnsi="Arial" w:cs="Arial"/>
          <w:b/>
          <w:sz w:val="24"/>
        </w:rPr>
        <w:tab/>
      </w:r>
      <w:r w:rsidRPr="008C3991">
        <w:rPr>
          <w:rFonts w:ascii="Arial" w:hAnsi="Arial" w:cs="Arial"/>
          <w:b/>
          <w:sz w:val="24"/>
        </w:rPr>
        <w:tab/>
        <w:t xml:space="preserve">     ...................................</w:t>
      </w:r>
    </w:p>
    <w:p w14:paraId="37368DF7" w14:textId="71F181FA" w:rsidR="008745D8" w:rsidRPr="000E7351" w:rsidRDefault="001D4028" w:rsidP="001D40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Pr="008C3991">
        <w:rPr>
          <w:rFonts w:ascii="Arial" w:hAnsi="Arial" w:cs="Arial"/>
          <w:sz w:val="24"/>
        </w:rPr>
        <w:t>P</w:t>
      </w:r>
      <w:r>
        <w:rPr>
          <w:rFonts w:ascii="Arial" w:hAnsi="Arial" w:cs="Arial"/>
          <w:sz w:val="24"/>
        </w:rPr>
        <w:t xml:space="preserve"> </w:t>
      </w:r>
      <w:r w:rsidRPr="008C3991">
        <w:rPr>
          <w:rFonts w:ascii="Arial" w:hAnsi="Arial" w:cs="Arial"/>
          <w:sz w:val="24"/>
        </w:rPr>
        <w:t>r</w:t>
      </w:r>
      <w:r>
        <w:rPr>
          <w:rFonts w:ascii="Arial" w:hAnsi="Arial" w:cs="Arial"/>
          <w:sz w:val="24"/>
        </w:rPr>
        <w:t xml:space="preserve"> </w:t>
      </w:r>
      <w:r w:rsidRPr="008C3991">
        <w:rPr>
          <w:rFonts w:ascii="Arial" w:hAnsi="Arial" w:cs="Arial"/>
          <w:sz w:val="24"/>
        </w:rPr>
        <w:t>e</w:t>
      </w:r>
      <w:r>
        <w:rPr>
          <w:rFonts w:ascii="Arial" w:hAnsi="Arial" w:cs="Arial"/>
          <w:sz w:val="24"/>
        </w:rPr>
        <w:t xml:space="preserve"> </w:t>
      </w:r>
      <w:r w:rsidRPr="008C3991">
        <w:rPr>
          <w:rFonts w:ascii="Arial" w:hAnsi="Arial" w:cs="Arial"/>
          <w:sz w:val="24"/>
        </w:rPr>
        <w:t>d</w:t>
      </w:r>
      <w:r>
        <w:rPr>
          <w:rFonts w:ascii="Arial" w:hAnsi="Arial" w:cs="Arial"/>
          <w:sz w:val="24"/>
        </w:rPr>
        <w:t xml:space="preserve"> </w:t>
      </w:r>
      <w:r w:rsidRPr="008C3991">
        <w:rPr>
          <w:rFonts w:ascii="Arial" w:hAnsi="Arial" w:cs="Arial"/>
          <w:sz w:val="24"/>
        </w:rPr>
        <w:t>s</w:t>
      </w:r>
      <w:r>
        <w:rPr>
          <w:rFonts w:ascii="Arial" w:hAnsi="Arial" w:cs="Arial"/>
          <w:sz w:val="24"/>
        </w:rPr>
        <w:t> </w:t>
      </w:r>
      <w:r w:rsidRPr="008C3991">
        <w:rPr>
          <w:rFonts w:ascii="Arial" w:hAnsi="Arial" w:cs="Arial"/>
          <w:sz w:val="24"/>
        </w:rPr>
        <w:t>e</w:t>
      </w:r>
      <w:r>
        <w:rPr>
          <w:rFonts w:ascii="Arial" w:hAnsi="Arial" w:cs="Arial"/>
          <w:sz w:val="24"/>
        </w:rPr>
        <w:t xml:space="preserve"> </w:t>
      </w:r>
      <w:r w:rsidRPr="008C3991">
        <w:rPr>
          <w:rFonts w:ascii="Arial" w:hAnsi="Arial" w:cs="Arial"/>
          <w:sz w:val="24"/>
        </w:rPr>
        <w:t>d</w:t>
      </w:r>
      <w:r>
        <w:rPr>
          <w:rFonts w:ascii="Arial" w:hAnsi="Arial" w:cs="Arial"/>
          <w:sz w:val="24"/>
        </w:rPr>
        <w:t xml:space="preserve"> </w:t>
      </w:r>
      <w:r w:rsidRPr="008C3991">
        <w:rPr>
          <w:rFonts w:ascii="Arial" w:hAnsi="Arial" w:cs="Arial"/>
          <w:sz w:val="24"/>
        </w:rPr>
        <w:t>a</w:t>
      </w:r>
      <w:r w:rsidRPr="008C3991">
        <w:rPr>
          <w:rFonts w:ascii="Arial" w:hAnsi="Arial" w:cs="Arial"/>
          <w:sz w:val="24"/>
        </w:rPr>
        <w:tab/>
      </w:r>
      <w:r w:rsidRPr="008C3991">
        <w:rPr>
          <w:rFonts w:ascii="Arial" w:hAnsi="Arial" w:cs="Arial"/>
          <w:sz w:val="24"/>
        </w:rPr>
        <w:tab/>
      </w:r>
      <w:r w:rsidRPr="008C3991">
        <w:rPr>
          <w:rFonts w:ascii="Arial" w:hAnsi="Arial" w:cs="Arial"/>
          <w:sz w:val="24"/>
        </w:rPr>
        <w:tab/>
      </w:r>
      <w:r w:rsidRPr="008C3991">
        <w:rPr>
          <w:rFonts w:ascii="Arial" w:hAnsi="Arial" w:cs="Arial"/>
          <w:sz w:val="24"/>
        </w:rPr>
        <w:tab/>
      </w:r>
      <w:r w:rsidRPr="008C3991">
        <w:rPr>
          <w:rFonts w:ascii="Arial" w:hAnsi="Arial" w:cs="Arial"/>
          <w:sz w:val="24"/>
        </w:rPr>
        <w:tab/>
        <w:t xml:space="preserve">                     ........................</w:t>
      </w:r>
      <w:r w:rsidR="001D6442" w:rsidRPr="000E7351">
        <w:rPr>
          <w:rFonts w:ascii="Arial" w:hAnsi="Arial" w:cs="Arial"/>
          <w:b/>
          <w:sz w:val="24"/>
          <w:szCs w:val="24"/>
        </w:rPr>
        <w:tab/>
      </w:r>
      <w:r w:rsidR="001D6442" w:rsidRPr="000E7351">
        <w:rPr>
          <w:rFonts w:ascii="Arial" w:hAnsi="Arial" w:cs="Arial"/>
          <w:b/>
          <w:sz w:val="24"/>
          <w:szCs w:val="24"/>
        </w:rPr>
        <w:tab/>
      </w:r>
      <w:r w:rsidR="001D6442" w:rsidRPr="000E7351">
        <w:rPr>
          <w:rFonts w:ascii="Arial" w:hAnsi="Arial" w:cs="Arial"/>
          <w:b/>
          <w:sz w:val="24"/>
          <w:szCs w:val="24"/>
        </w:rPr>
        <w:tab/>
      </w:r>
      <w:r w:rsidR="001D6442" w:rsidRPr="000E7351">
        <w:rPr>
          <w:rFonts w:ascii="Arial" w:hAnsi="Arial" w:cs="Arial"/>
          <w:b/>
          <w:sz w:val="24"/>
          <w:szCs w:val="24"/>
        </w:rPr>
        <w:tab/>
      </w:r>
      <w:r w:rsidR="001D6442" w:rsidRPr="000E7351">
        <w:rPr>
          <w:rFonts w:ascii="Arial" w:hAnsi="Arial" w:cs="Arial"/>
          <w:b/>
          <w:sz w:val="24"/>
          <w:szCs w:val="24"/>
        </w:rPr>
        <w:tab/>
      </w:r>
    </w:p>
    <w:p w14:paraId="0FE94762" w14:textId="77777777" w:rsidR="008745D8" w:rsidRPr="000E7351" w:rsidRDefault="008745D8">
      <w:pPr>
        <w:rPr>
          <w:rFonts w:ascii="Arial" w:hAnsi="Arial" w:cs="Arial"/>
          <w:sz w:val="24"/>
          <w:szCs w:val="24"/>
        </w:rPr>
        <w:sectPr w:rsidR="008745D8" w:rsidRPr="000E7351" w:rsidSect="00EE156C">
          <w:headerReference w:type="default" r:id="rId8"/>
          <w:pgSz w:w="11906" w:h="16838" w:code="9"/>
          <w:pgMar w:top="1134" w:right="1418" w:bottom="1134" w:left="1418" w:header="454" w:footer="454" w:gutter="0"/>
          <w:cols w:space="708"/>
          <w:docGrid w:linePitch="360"/>
        </w:sectPr>
      </w:pPr>
    </w:p>
    <w:p w14:paraId="353FE754" w14:textId="77777777" w:rsidR="008745D8" w:rsidRPr="000E7351" w:rsidRDefault="008745D8" w:rsidP="007204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F9A40E7" w14:textId="77777777" w:rsidR="008745D8" w:rsidRPr="000E7351" w:rsidRDefault="008745D8" w:rsidP="007204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E7351">
        <w:rPr>
          <w:rFonts w:ascii="Arial" w:hAnsi="Arial" w:cs="Arial"/>
          <w:b/>
          <w:bCs/>
          <w:sz w:val="24"/>
          <w:szCs w:val="24"/>
        </w:rPr>
        <w:t>Špecifikácia postupovaných utajovaných skutočností</w:t>
      </w:r>
    </w:p>
    <w:p w14:paraId="0BB8D163" w14:textId="77777777" w:rsidR="008745D8" w:rsidRPr="000E7351" w:rsidRDefault="008745D8" w:rsidP="000B25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C4572FE" w14:textId="77777777" w:rsidR="008745D8" w:rsidRPr="000E7351" w:rsidRDefault="008745D8" w:rsidP="000B25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2765"/>
        <w:gridCol w:w="2086"/>
        <w:gridCol w:w="2024"/>
        <w:gridCol w:w="1948"/>
      </w:tblGrid>
      <w:tr w:rsidR="008745D8" w:rsidRPr="000E7351" w14:paraId="2C139200" w14:textId="77777777">
        <w:trPr>
          <w:trHeight w:val="356"/>
          <w:jc w:val="center"/>
        </w:trPr>
        <w:tc>
          <w:tcPr>
            <w:tcW w:w="675" w:type="dxa"/>
            <w:vMerge w:val="restart"/>
            <w:shd w:val="clear" w:color="auto" w:fill="DBE5F1"/>
            <w:vAlign w:val="center"/>
          </w:tcPr>
          <w:p w14:paraId="1F5964AD" w14:textId="77777777" w:rsidR="008745D8" w:rsidRPr="000E7351" w:rsidRDefault="008745D8" w:rsidP="00FD1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Por.</w:t>
            </w:r>
          </w:p>
          <w:p w14:paraId="4377F1A0" w14:textId="77777777" w:rsidR="008745D8" w:rsidRPr="000E7351" w:rsidRDefault="008745D8" w:rsidP="00FD1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č.¹)</w:t>
            </w:r>
          </w:p>
        </w:tc>
        <w:tc>
          <w:tcPr>
            <w:tcW w:w="2765" w:type="dxa"/>
            <w:vMerge w:val="restart"/>
            <w:shd w:val="clear" w:color="auto" w:fill="DBE5F1"/>
            <w:vAlign w:val="center"/>
          </w:tcPr>
          <w:p w14:paraId="6B7D6A7A" w14:textId="77777777" w:rsidR="008745D8" w:rsidRPr="000E7351" w:rsidRDefault="008745D8" w:rsidP="00FD1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Utajovaná skutočnosť</w:t>
            </w:r>
          </w:p>
        </w:tc>
        <w:tc>
          <w:tcPr>
            <w:tcW w:w="6058" w:type="dxa"/>
            <w:gridSpan w:val="3"/>
            <w:shd w:val="clear" w:color="auto" w:fill="DBE5F1"/>
            <w:vAlign w:val="center"/>
          </w:tcPr>
          <w:p w14:paraId="456AC4FA" w14:textId="77777777" w:rsidR="008745D8" w:rsidRPr="000E7351" w:rsidRDefault="008745D8" w:rsidP="00FD1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Prístup a stupeň utajenia utajovanej skutočnosti</w:t>
            </w:r>
          </w:p>
        </w:tc>
      </w:tr>
      <w:tr w:rsidR="008745D8" w:rsidRPr="000E7351" w14:paraId="15983ECC" w14:textId="77777777">
        <w:trPr>
          <w:trHeight w:val="401"/>
          <w:jc w:val="center"/>
        </w:trPr>
        <w:tc>
          <w:tcPr>
            <w:tcW w:w="675" w:type="dxa"/>
            <w:vMerge/>
            <w:shd w:val="clear" w:color="auto" w:fill="DBE5F1"/>
          </w:tcPr>
          <w:p w14:paraId="05D4C20D" w14:textId="77777777" w:rsidR="008745D8" w:rsidRPr="000E7351" w:rsidRDefault="008745D8" w:rsidP="00FD1F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65" w:type="dxa"/>
            <w:vMerge/>
            <w:shd w:val="clear" w:color="auto" w:fill="DBE5F1"/>
          </w:tcPr>
          <w:p w14:paraId="4E251B1A" w14:textId="77777777" w:rsidR="008745D8" w:rsidRPr="000E7351" w:rsidRDefault="008745D8" w:rsidP="00FD1F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gridSpan w:val="2"/>
            <w:shd w:val="clear" w:color="auto" w:fill="DBE5F1"/>
            <w:vAlign w:val="center"/>
          </w:tcPr>
          <w:p w14:paraId="008D9EFF" w14:textId="77777777" w:rsidR="008745D8" w:rsidRPr="000E7351" w:rsidRDefault="008745D8" w:rsidP="00FD1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pre postúpenie</w:t>
            </w:r>
          </w:p>
        </w:tc>
        <w:tc>
          <w:tcPr>
            <w:tcW w:w="1948" w:type="dxa"/>
            <w:vMerge w:val="restart"/>
            <w:shd w:val="clear" w:color="auto" w:fill="DBE5F1"/>
            <w:vAlign w:val="center"/>
          </w:tcPr>
          <w:p w14:paraId="54195B5A" w14:textId="77777777" w:rsidR="008745D8" w:rsidRPr="000E7351" w:rsidRDefault="008745D8" w:rsidP="00FD1F86">
            <w:pPr>
              <w:shd w:val="clear" w:color="auto" w:fill="DBE5F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351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4</w:t>
            </w:r>
            <w:r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)Podľa § 1 ods. 2</w:t>
            </w:r>
          </w:p>
          <w:p w14:paraId="6BD266CF" w14:textId="3E52C45E" w:rsidR="008745D8" w:rsidRPr="000E7351" w:rsidRDefault="00A25AF9" w:rsidP="00FD1F86">
            <w:pPr>
              <w:shd w:val="clear" w:color="auto" w:fill="DBE5F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V</w:t>
            </w:r>
            <w:r w:rsidR="008745D8"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yhlášky</w:t>
            </w:r>
          </w:p>
          <w:p w14:paraId="01BEF3B6" w14:textId="77777777" w:rsidR="008745D8" w:rsidRPr="000E7351" w:rsidRDefault="008745D8" w:rsidP="00FD1F86">
            <w:pPr>
              <w:shd w:val="clear" w:color="auto" w:fill="DBE5F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č. 301/2013 Z. z.</w:t>
            </w:r>
          </w:p>
        </w:tc>
      </w:tr>
      <w:tr w:rsidR="008745D8" w:rsidRPr="000E7351" w14:paraId="4A3D4CF7" w14:textId="77777777">
        <w:trPr>
          <w:trHeight w:val="873"/>
          <w:jc w:val="center"/>
        </w:trPr>
        <w:tc>
          <w:tcPr>
            <w:tcW w:w="675" w:type="dxa"/>
            <w:vMerge/>
            <w:shd w:val="clear" w:color="auto" w:fill="DBE5F1"/>
          </w:tcPr>
          <w:p w14:paraId="0CADDC00" w14:textId="77777777" w:rsidR="008745D8" w:rsidRPr="000E7351" w:rsidRDefault="008745D8" w:rsidP="00FD1F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65" w:type="dxa"/>
            <w:vMerge/>
            <w:shd w:val="clear" w:color="auto" w:fill="DBE5F1"/>
          </w:tcPr>
          <w:p w14:paraId="04DDA5D9" w14:textId="77777777" w:rsidR="008745D8" w:rsidRPr="000E7351" w:rsidRDefault="008745D8" w:rsidP="00FD1F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86" w:type="dxa"/>
            <w:shd w:val="clear" w:color="auto" w:fill="DBE5F1"/>
            <w:vAlign w:val="center"/>
          </w:tcPr>
          <w:p w14:paraId="46303200" w14:textId="77777777" w:rsidR="008745D8" w:rsidRPr="000E7351" w:rsidRDefault="008745D8" w:rsidP="00FD1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351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2</w:t>
            </w:r>
            <w:r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)Podľa § 1 ods. 1</w:t>
            </w:r>
          </w:p>
          <w:p w14:paraId="41FAFE5F" w14:textId="68B13189" w:rsidR="008745D8" w:rsidRPr="000E7351" w:rsidRDefault="00A25AF9" w:rsidP="00FD1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písm. a) V</w:t>
            </w:r>
            <w:r w:rsidR="008745D8"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yhlášky</w:t>
            </w:r>
          </w:p>
          <w:p w14:paraId="54FD4A38" w14:textId="77777777" w:rsidR="008745D8" w:rsidRPr="000E7351" w:rsidRDefault="008745D8" w:rsidP="00FD1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č. 301/2013 Z. z.</w:t>
            </w:r>
          </w:p>
        </w:tc>
        <w:tc>
          <w:tcPr>
            <w:tcW w:w="2024" w:type="dxa"/>
            <w:shd w:val="clear" w:color="auto" w:fill="DBE5F1"/>
            <w:vAlign w:val="center"/>
          </w:tcPr>
          <w:p w14:paraId="141519AB" w14:textId="77777777" w:rsidR="008745D8" w:rsidRPr="000E7351" w:rsidRDefault="008745D8" w:rsidP="00FD1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351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3</w:t>
            </w:r>
            <w:r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)Podľa § 1 ods. 1</w:t>
            </w:r>
          </w:p>
          <w:p w14:paraId="08866800" w14:textId="659AA690" w:rsidR="008745D8" w:rsidRPr="000E7351" w:rsidRDefault="00A25AF9" w:rsidP="00FD1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písm. b) V</w:t>
            </w:r>
            <w:r w:rsidR="008745D8"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yhlášky</w:t>
            </w:r>
          </w:p>
          <w:p w14:paraId="2750884A" w14:textId="77777777" w:rsidR="008745D8" w:rsidRPr="000E7351" w:rsidRDefault="008745D8" w:rsidP="00FD1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č. 301/2013 Z. z.</w:t>
            </w:r>
          </w:p>
        </w:tc>
        <w:tc>
          <w:tcPr>
            <w:tcW w:w="1948" w:type="dxa"/>
            <w:vMerge/>
            <w:shd w:val="clear" w:color="auto" w:fill="DBE5F1"/>
          </w:tcPr>
          <w:p w14:paraId="578952E0" w14:textId="77777777" w:rsidR="008745D8" w:rsidRPr="000E7351" w:rsidRDefault="008745D8" w:rsidP="00FD1F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19D2" w:rsidRPr="000E7351" w14:paraId="094EDBA8" w14:textId="77777777">
        <w:trPr>
          <w:jc w:val="center"/>
        </w:trPr>
        <w:tc>
          <w:tcPr>
            <w:tcW w:w="675" w:type="dxa"/>
            <w:vAlign w:val="center"/>
          </w:tcPr>
          <w:p w14:paraId="2CBE87A8" w14:textId="77777777" w:rsidR="00EE19D2" w:rsidRPr="000E7351" w:rsidRDefault="00D973E7" w:rsidP="00FD1F86">
            <w:pPr>
              <w:adjustRightInd w:val="0"/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E7351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2765" w:type="dxa"/>
            <w:vAlign w:val="center"/>
          </w:tcPr>
          <w:p w14:paraId="24670F66" w14:textId="77777777" w:rsidR="00EE19D2" w:rsidRPr="000E7351" w:rsidRDefault="00D973E7" w:rsidP="008A2E5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E7351">
              <w:rPr>
                <w:rFonts w:ascii="Arial" w:hAnsi="Arial" w:cs="Arial"/>
                <w:sz w:val="20"/>
                <w:szCs w:val="20"/>
              </w:rPr>
              <w:t xml:space="preserve">Bezpečnostná dokumentácia fyzickej bezpečnosti a objektovej bezpečnosti objektov </w:t>
            </w:r>
            <w:r w:rsidR="002228A0" w:rsidRPr="000E7351">
              <w:rPr>
                <w:rFonts w:ascii="Arial" w:hAnsi="Arial" w:cs="Arial"/>
                <w:sz w:val="20"/>
                <w:szCs w:val="20"/>
              </w:rPr>
              <w:br/>
            </w:r>
            <w:r w:rsidRPr="000E7351">
              <w:rPr>
                <w:rFonts w:ascii="Arial" w:hAnsi="Arial" w:cs="Arial"/>
                <w:sz w:val="20"/>
                <w:szCs w:val="20"/>
              </w:rPr>
              <w:t>a chránených priestorov SŠHR SR</w:t>
            </w:r>
            <w:r w:rsidR="00EB2761" w:rsidRPr="000E735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86" w:type="dxa"/>
            <w:vAlign w:val="center"/>
          </w:tcPr>
          <w:p w14:paraId="20C68DF4" w14:textId="77777777" w:rsidR="00EE19D2" w:rsidRPr="000E7351" w:rsidRDefault="00D973E7" w:rsidP="009047F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351">
              <w:rPr>
                <w:rFonts w:ascii="Arial" w:hAnsi="Arial" w:cs="Arial"/>
                <w:sz w:val="20"/>
                <w:szCs w:val="20"/>
              </w:rPr>
              <w:t>Vyhradené</w:t>
            </w:r>
          </w:p>
        </w:tc>
        <w:tc>
          <w:tcPr>
            <w:tcW w:w="2024" w:type="dxa"/>
            <w:vAlign w:val="center"/>
          </w:tcPr>
          <w:p w14:paraId="7C409192" w14:textId="664BCF57" w:rsidR="00EE19D2" w:rsidRPr="000E7351" w:rsidRDefault="007E3B68" w:rsidP="009047F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35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948" w:type="dxa"/>
            <w:vAlign w:val="center"/>
          </w:tcPr>
          <w:p w14:paraId="541D7643" w14:textId="77777777" w:rsidR="00EE19D2" w:rsidRPr="000E7351" w:rsidRDefault="00D973E7" w:rsidP="00D973E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35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A2E53" w:rsidRPr="000E7351" w14:paraId="067B851B" w14:textId="77777777">
        <w:trPr>
          <w:jc w:val="center"/>
        </w:trPr>
        <w:tc>
          <w:tcPr>
            <w:tcW w:w="675" w:type="dxa"/>
            <w:vAlign w:val="center"/>
          </w:tcPr>
          <w:p w14:paraId="602DD168" w14:textId="5E10947A" w:rsidR="008A2E53" w:rsidRPr="000E7351" w:rsidRDefault="008A2E53" w:rsidP="008A2E53">
            <w:pPr>
              <w:adjustRightInd w:val="0"/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19. </w:t>
            </w:r>
          </w:p>
        </w:tc>
        <w:tc>
          <w:tcPr>
            <w:tcW w:w="2765" w:type="dxa"/>
            <w:vAlign w:val="center"/>
          </w:tcPr>
          <w:p w14:paraId="58C770A0" w14:textId="7D3F7820" w:rsidR="008A2E53" w:rsidRPr="000E7351" w:rsidRDefault="008A2E53" w:rsidP="008A2E5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A2E53">
              <w:rPr>
                <w:rFonts w:ascii="Arial" w:hAnsi="Arial" w:cs="Arial"/>
                <w:sz w:val="20"/>
                <w:szCs w:val="20"/>
              </w:rPr>
              <w:t>Projekt</w:t>
            </w:r>
            <w:r w:rsidR="00FC0531">
              <w:rPr>
                <w:rFonts w:ascii="Arial" w:hAnsi="Arial" w:cs="Arial"/>
                <w:sz w:val="20"/>
                <w:szCs w:val="20"/>
              </w:rPr>
              <w:t>ová dokumentácia bezpečnostných</w:t>
            </w:r>
            <w:r w:rsidR="00FC0531">
              <w:rPr>
                <w:rFonts w:ascii="Arial" w:hAnsi="Arial" w:cs="Arial"/>
                <w:sz w:val="20"/>
                <w:szCs w:val="20"/>
              </w:rPr>
              <w:br/>
            </w:r>
            <w:r w:rsidRPr="008A2E53">
              <w:rPr>
                <w:rFonts w:ascii="Arial" w:hAnsi="Arial" w:cs="Arial"/>
                <w:sz w:val="20"/>
                <w:szCs w:val="20"/>
              </w:rPr>
              <w:t>a poplachových systémov pre závody</w:t>
            </w:r>
            <w:r w:rsidR="00FC0531">
              <w:rPr>
                <w:rFonts w:ascii="Arial" w:hAnsi="Arial" w:cs="Arial"/>
                <w:sz w:val="20"/>
                <w:szCs w:val="20"/>
              </w:rPr>
              <w:t xml:space="preserve"> SŠHR SR</w:t>
            </w:r>
            <w:r w:rsidR="00FC0531">
              <w:rPr>
                <w:rFonts w:ascii="Arial" w:hAnsi="Arial" w:cs="Arial"/>
                <w:sz w:val="20"/>
                <w:szCs w:val="20"/>
              </w:rPr>
              <w:br/>
            </w:r>
            <w:r w:rsidRPr="008A2E53">
              <w:rPr>
                <w:rFonts w:ascii="Arial" w:hAnsi="Arial" w:cs="Arial"/>
                <w:sz w:val="20"/>
                <w:szCs w:val="20"/>
              </w:rPr>
              <w:t>a objekty obilných síl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86" w:type="dxa"/>
            <w:vAlign w:val="center"/>
          </w:tcPr>
          <w:p w14:paraId="76388EE7" w14:textId="68D6218B" w:rsidR="008A2E53" w:rsidRPr="000E7351" w:rsidRDefault="008A2E53" w:rsidP="008A2E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351">
              <w:rPr>
                <w:rFonts w:ascii="Arial" w:hAnsi="Arial" w:cs="Arial"/>
                <w:sz w:val="20"/>
                <w:szCs w:val="20"/>
              </w:rPr>
              <w:t>Vyhradené</w:t>
            </w:r>
          </w:p>
        </w:tc>
        <w:tc>
          <w:tcPr>
            <w:tcW w:w="2024" w:type="dxa"/>
            <w:vAlign w:val="center"/>
          </w:tcPr>
          <w:p w14:paraId="72CF1985" w14:textId="79D1CED9" w:rsidR="008A2E53" w:rsidRPr="000E7351" w:rsidRDefault="008A2E53" w:rsidP="008A2E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35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948" w:type="dxa"/>
            <w:vAlign w:val="center"/>
          </w:tcPr>
          <w:p w14:paraId="0E12E8D9" w14:textId="00F9569E" w:rsidR="008A2E53" w:rsidRPr="000E7351" w:rsidRDefault="008A2E53" w:rsidP="008A2E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35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314D846A" w14:textId="77777777" w:rsidR="008745D8" w:rsidRPr="000E7351" w:rsidRDefault="008745D8" w:rsidP="000B25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5DD9BD2" w14:textId="77777777" w:rsidR="008745D8" w:rsidRPr="000E7351" w:rsidRDefault="008745D8" w:rsidP="000B25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1AF7B71" w14:textId="77777777" w:rsidR="008745D8" w:rsidRPr="000E7351" w:rsidRDefault="008745D8" w:rsidP="00590F64">
      <w:pPr>
        <w:jc w:val="both"/>
        <w:rPr>
          <w:rFonts w:ascii="Arial" w:hAnsi="Arial" w:cs="Arial"/>
          <w:sz w:val="20"/>
          <w:szCs w:val="20"/>
        </w:rPr>
      </w:pPr>
      <w:r w:rsidRPr="000E7351">
        <w:rPr>
          <w:rFonts w:ascii="Arial" w:hAnsi="Arial" w:cs="Arial"/>
          <w:sz w:val="20"/>
          <w:szCs w:val="20"/>
        </w:rPr>
        <w:t>Poznámky:</w:t>
      </w:r>
    </w:p>
    <w:p w14:paraId="641F61B6" w14:textId="42CF73CC" w:rsidR="008745D8" w:rsidRPr="000E7351" w:rsidRDefault="008745D8" w:rsidP="00590F64">
      <w:pPr>
        <w:jc w:val="both"/>
        <w:rPr>
          <w:rFonts w:ascii="Arial" w:hAnsi="Arial" w:cs="Arial"/>
          <w:sz w:val="20"/>
          <w:szCs w:val="20"/>
        </w:rPr>
      </w:pPr>
      <w:r w:rsidRPr="000E7351">
        <w:rPr>
          <w:rFonts w:ascii="Arial" w:hAnsi="Arial" w:cs="Arial"/>
          <w:b/>
          <w:bCs/>
          <w:sz w:val="20"/>
          <w:szCs w:val="20"/>
        </w:rPr>
        <w:t>¹)</w:t>
      </w:r>
      <w:r w:rsidRPr="000E7351">
        <w:rPr>
          <w:rFonts w:ascii="Arial" w:hAnsi="Arial" w:cs="Arial"/>
          <w:sz w:val="20"/>
          <w:szCs w:val="20"/>
        </w:rPr>
        <w:t xml:space="preserve"> </w:t>
      </w:r>
      <w:r w:rsidR="00590F64" w:rsidRPr="000E7351">
        <w:rPr>
          <w:rFonts w:ascii="Arial" w:hAnsi="Arial" w:cs="Arial"/>
          <w:b/>
          <w:sz w:val="20"/>
          <w:szCs w:val="20"/>
        </w:rPr>
        <w:t>Por.</w:t>
      </w:r>
      <w:r w:rsidRPr="000E7351">
        <w:rPr>
          <w:rFonts w:ascii="Arial" w:hAnsi="Arial" w:cs="Arial"/>
          <w:b/>
          <w:sz w:val="20"/>
          <w:szCs w:val="20"/>
        </w:rPr>
        <w:t xml:space="preserve"> č</w:t>
      </w:r>
      <w:r w:rsidR="00590F64" w:rsidRPr="000E7351">
        <w:rPr>
          <w:rFonts w:ascii="Arial" w:hAnsi="Arial" w:cs="Arial"/>
          <w:b/>
          <w:sz w:val="20"/>
          <w:szCs w:val="20"/>
        </w:rPr>
        <w:t xml:space="preserve">. – </w:t>
      </w:r>
      <w:r w:rsidR="00590F64" w:rsidRPr="000E7351">
        <w:rPr>
          <w:rFonts w:ascii="Arial" w:hAnsi="Arial" w:cs="Arial"/>
          <w:sz w:val="20"/>
          <w:szCs w:val="20"/>
        </w:rPr>
        <w:t>poradové číslo</w:t>
      </w:r>
      <w:r w:rsidRPr="000E7351">
        <w:rPr>
          <w:rFonts w:ascii="Arial" w:hAnsi="Arial" w:cs="Arial"/>
          <w:sz w:val="20"/>
          <w:szCs w:val="20"/>
        </w:rPr>
        <w:t xml:space="preserve"> podľa </w:t>
      </w:r>
      <w:r w:rsidR="001373AF" w:rsidRPr="000E7351">
        <w:rPr>
          <w:rFonts w:ascii="Arial" w:hAnsi="Arial" w:cs="Arial"/>
          <w:sz w:val="20"/>
          <w:szCs w:val="20"/>
        </w:rPr>
        <w:t>Z</w:t>
      </w:r>
      <w:r w:rsidRPr="000E7351">
        <w:rPr>
          <w:rFonts w:ascii="Arial" w:hAnsi="Arial" w:cs="Arial"/>
          <w:sz w:val="20"/>
          <w:szCs w:val="20"/>
        </w:rPr>
        <w:t>oznamu utajovaných skutočností Správy štátnych hmotných rezerv Slovenskej republiky.</w:t>
      </w:r>
    </w:p>
    <w:p w14:paraId="22F45DC8" w14:textId="407F2125" w:rsidR="008745D8" w:rsidRPr="000E7351" w:rsidRDefault="008745D8" w:rsidP="00590F64">
      <w:pPr>
        <w:jc w:val="both"/>
        <w:rPr>
          <w:rFonts w:ascii="Arial" w:hAnsi="Arial" w:cs="Arial"/>
          <w:sz w:val="20"/>
          <w:szCs w:val="20"/>
        </w:rPr>
      </w:pPr>
      <w:r w:rsidRPr="000E7351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Pr="000E7351">
        <w:rPr>
          <w:rFonts w:ascii="Arial" w:hAnsi="Arial" w:cs="Arial"/>
          <w:b/>
          <w:bCs/>
          <w:sz w:val="20"/>
          <w:szCs w:val="20"/>
        </w:rPr>
        <w:t>)</w:t>
      </w:r>
      <w:r w:rsidR="00590F64" w:rsidRPr="000E7351">
        <w:rPr>
          <w:rFonts w:ascii="Arial" w:hAnsi="Arial" w:cs="Arial"/>
          <w:b/>
          <w:bCs/>
          <w:sz w:val="20"/>
          <w:szCs w:val="20"/>
        </w:rPr>
        <w:t xml:space="preserve"> </w:t>
      </w:r>
      <w:r w:rsidRPr="000E7351">
        <w:rPr>
          <w:rFonts w:ascii="Arial" w:hAnsi="Arial" w:cs="Arial"/>
          <w:b/>
          <w:bCs/>
          <w:sz w:val="20"/>
          <w:szCs w:val="20"/>
        </w:rPr>
        <w:t>Podľa § 1 ods. 1</w:t>
      </w:r>
      <w:r w:rsidR="00590F64" w:rsidRPr="000E7351">
        <w:rPr>
          <w:rFonts w:ascii="Arial" w:hAnsi="Arial" w:cs="Arial"/>
          <w:b/>
          <w:bCs/>
          <w:sz w:val="20"/>
          <w:szCs w:val="20"/>
        </w:rPr>
        <w:t xml:space="preserve"> </w:t>
      </w:r>
      <w:r w:rsidR="00A25AF9" w:rsidRPr="000E7351">
        <w:rPr>
          <w:rFonts w:ascii="Arial" w:hAnsi="Arial" w:cs="Arial"/>
          <w:b/>
          <w:bCs/>
          <w:sz w:val="20"/>
          <w:szCs w:val="20"/>
        </w:rPr>
        <w:t>písm. a) V</w:t>
      </w:r>
      <w:r w:rsidRPr="000E7351">
        <w:rPr>
          <w:rFonts w:ascii="Arial" w:hAnsi="Arial" w:cs="Arial"/>
          <w:b/>
          <w:bCs/>
          <w:sz w:val="20"/>
          <w:szCs w:val="20"/>
        </w:rPr>
        <w:t>yhlášky č. 301/2013 Z. z.</w:t>
      </w:r>
      <w:r w:rsidR="00590F64" w:rsidRPr="000E7351">
        <w:rPr>
          <w:rFonts w:ascii="Arial" w:hAnsi="Arial" w:cs="Arial"/>
          <w:b/>
          <w:bCs/>
          <w:sz w:val="20"/>
          <w:szCs w:val="20"/>
        </w:rPr>
        <w:t xml:space="preserve"> – </w:t>
      </w:r>
      <w:r w:rsidRPr="000E7351">
        <w:rPr>
          <w:rFonts w:ascii="Arial" w:hAnsi="Arial" w:cs="Arial"/>
          <w:sz w:val="20"/>
          <w:szCs w:val="20"/>
        </w:rPr>
        <w:t>oboznámenie s utajovanou skutočnosťou tak, že utajovaná skutočnosť nie je postúpená v materiálnej podobe alebo v elektronickej podobe</w:t>
      </w:r>
      <w:r w:rsidR="00590F64" w:rsidRPr="000E7351">
        <w:rPr>
          <w:rFonts w:ascii="Arial" w:hAnsi="Arial" w:cs="Arial"/>
          <w:sz w:val="20"/>
          <w:szCs w:val="20"/>
        </w:rPr>
        <w:t xml:space="preserve"> – </w:t>
      </w:r>
      <w:r w:rsidRPr="000E7351">
        <w:rPr>
          <w:rFonts w:ascii="Arial" w:hAnsi="Arial" w:cs="Arial"/>
          <w:b/>
          <w:i/>
          <w:sz w:val="20"/>
          <w:szCs w:val="20"/>
        </w:rPr>
        <w:t>oboznámenie</w:t>
      </w:r>
      <w:r w:rsidRPr="000E7351">
        <w:rPr>
          <w:rFonts w:ascii="Arial" w:hAnsi="Arial" w:cs="Arial"/>
          <w:i/>
          <w:sz w:val="20"/>
          <w:szCs w:val="20"/>
        </w:rPr>
        <w:t xml:space="preserve"> </w:t>
      </w:r>
      <w:r w:rsidRPr="000E7351">
        <w:rPr>
          <w:rFonts w:ascii="Arial" w:hAnsi="Arial" w:cs="Arial"/>
          <w:b/>
          <w:bCs/>
          <w:i/>
          <w:sz w:val="20"/>
          <w:szCs w:val="20"/>
        </w:rPr>
        <w:t>„O“</w:t>
      </w:r>
      <w:r w:rsidRPr="000E7351">
        <w:rPr>
          <w:rFonts w:ascii="Arial" w:hAnsi="Arial" w:cs="Arial"/>
          <w:sz w:val="20"/>
          <w:szCs w:val="20"/>
        </w:rPr>
        <w:t>.</w:t>
      </w:r>
    </w:p>
    <w:p w14:paraId="13BE9342" w14:textId="4B808A2C" w:rsidR="008745D8" w:rsidRPr="000E7351" w:rsidRDefault="008745D8" w:rsidP="00590F64">
      <w:pPr>
        <w:jc w:val="both"/>
        <w:rPr>
          <w:rFonts w:ascii="Arial" w:hAnsi="Arial" w:cs="Arial"/>
          <w:sz w:val="20"/>
          <w:szCs w:val="20"/>
        </w:rPr>
      </w:pPr>
      <w:r w:rsidRPr="000E7351">
        <w:rPr>
          <w:rFonts w:ascii="Arial" w:hAnsi="Arial" w:cs="Arial"/>
          <w:b/>
          <w:bCs/>
          <w:sz w:val="20"/>
          <w:szCs w:val="20"/>
          <w:vertAlign w:val="superscript"/>
        </w:rPr>
        <w:t>3</w:t>
      </w:r>
      <w:r w:rsidRPr="000E7351">
        <w:rPr>
          <w:rFonts w:ascii="Arial" w:hAnsi="Arial" w:cs="Arial"/>
          <w:b/>
          <w:bCs/>
          <w:sz w:val="20"/>
          <w:szCs w:val="20"/>
        </w:rPr>
        <w:t>) Podľa § 1 ods. 1</w:t>
      </w:r>
      <w:r w:rsidR="00590F64" w:rsidRPr="000E7351">
        <w:rPr>
          <w:rFonts w:ascii="Arial" w:hAnsi="Arial" w:cs="Arial"/>
          <w:b/>
          <w:bCs/>
          <w:sz w:val="20"/>
          <w:szCs w:val="20"/>
        </w:rPr>
        <w:t xml:space="preserve"> </w:t>
      </w:r>
      <w:r w:rsidR="00A25AF9" w:rsidRPr="000E7351">
        <w:rPr>
          <w:rFonts w:ascii="Arial" w:hAnsi="Arial" w:cs="Arial"/>
          <w:b/>
          <w:bCs/>
          <w:sz w:val="20"/>
          <w:szCs w:val="20"/>
        </w:rPr>
        <w:t>písm. b) V</w:t>
      </w:r>
      <w:r w:rsidRPr="000E7351">
        <w:rPr>
          <w:rFonts w:ascii="Arial" w:hAnsi="Arial" w:cs="Arial"/>
          <w:b/>
          <w:bCs/>
          <w:sz w:val="20"/>
          <w:szCs w:val="20"/>
        </w:rPr>
        <w:t>yhlášky č. 301/2013 Z. z.</w:t>
      </w:r>
      <w:r w:rsidR="00590F64" w:rsidRPr="000E7351">
        <w:rPr>
          <w:rFonts w:ascii="Arial" w:hAnsi="Arial" w:cs="Arial"/>
          <w:b/>
          <w:bCs/>
          <w:sz w:val="20"/>
          <w:szCs w:val="20"/>
        </w:rPr>
        <w:t xml:space="preserve"> – </w:t>
      </w:r>
      <w:r w:rsidRPr="000E7351">
        <w:rPr>
          <w:rFonts w:ascii="Arial" w:hAnsi="Arial" w:cs="Arial"/>
          <w:sz w:val="20"/>
          <w:szCs w:val="20"/>
        </w:rPr>
        <w:t xml:space="preserve">utajovaná skutočnosť je postúpená </w:t>
      </w:r>
      <w:r w:rsidRPr="000E7351">
        <w:rPr>
          <w:rFonts w:ascii="Arial" w:hAnsi="Arial" w:cs="Arial"/>
          <w:sz w:val="20"/>
          <w:szCs w:val="20"/>
        </w:rPr>
        <w:br/>
        <w:t xml:space="preserve">v materiálnej podobe </w:t>
      </w:r>
      <w:r w:rsidR="000E5FAA">
        <w:rPr>
          <w:rFonts w:ascii="Arial" w:hAnsi="Arial" w:cs="Arial"/>
          <w:sz w:val="20"/>
          <w:szCs w:val="20"/>
        </w:rPr>
        <w:t>alebo v elektronickej podobe a P</w:t>
      </w:r>
      <w:r w:rsidRPr="000E7351">
        <w:rPr>
          <w:rFonts w:ascii="Arial" w:hAnsi="Arial" w:cs="Arial"/>
          <w:sz w:val="20"/>
          <w:szCs w:val="20"/>
        </w:rPr>
        <w:t>odnikateľ ju uchováva vo vlastných podmienkach</w:t>
      </w:r>
      <w:r w:rsidR="00590F64" w:rsidRPr="000E7351">
        <w:rPr>
          <w:rFonts w:ascii="Arial" w:hAnsi="Arial" w:cs="Arial"/>
          <w:sz w:val="20"/>
          <w:szCs w:val="20"/>
        </w:rPr>
        <w:t xml:space="preserve"> – </w:t>
      </w:r>
      <w:r w:rsidRPr="000E7351">
        <w:rPr>
          <w:rFonts w:ascii="Arial" w:hAnsi="Arial" w:cs="Arial"/>
          <w:b/>
          <w:i/>
          <w:sz w:val="20"/>
          <w:szCs w:val="20"/>
        </w:rPr>
        <w:t xml:space="preserve">postúpenie </w:t>
      </w:r>
      <w:r w:rsidRPr="000E7351">
        <w:rPr>
          <w:rFonts w:ascii="Arial" w:hAnsi="Arial" w:cs="Arial"/>
          <w:b/>
          <w:bCs/>
          <w:i/>
          <w:sz w:val="20"/>
          <w:szCs w:val="20"/>
        </w:rPr>
        <w:t>„P“</w:t>
      </w:r>
      <w:r w:rsidRPr="000E7351">
        <w:rPr>
          <w:rFonts w:ascii="Arial" w:hAnsi="Arial" w:cs="Arial"/>
          <w:sz w:val="20"/>
          <w:szCs w:val="20"/>
        </w:rPr>
        <w:t>.</w:t>
      </w:r>
    </w:p>
    <w:p w14:paraId="1123F70A" w14:textId="37C89345" w:rsidR="008745D8" w:rsidRPr="000E7351" w:rsidRDefault="008745D8" w:rsidP="00590F64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b/>
          <w:bCs/>
          <w:sz w:val="20"/>
          <w:szCs w:val="20"/>
          <w:vertAlign w:val="superscript"/>
        </w:rPr>
        <w:t>4</w:t>
      </w:r>
      <w:r w:rsidRPr="000E7351">
        <w:rPr>
          <w:rFonts w:ascii="Arial" w:hAnsi="Arial" w:cs="Arial"/>
          <w:b/>
          <w:bCs/>
          <w:sz w:val="20"/>
          <w:szCs w:val="20"/>
        </w:rPr>
        <w:t>)</w:t>
      </w:r>
      <w:r w:rsidR="00590F64" w:rsidRPr="000E7351">
        <w:rPr>
          <w:rFonts w:ascii="Arial" w:hAnsi="Arial" w:cs="Arial"/>
          <w:b/>
          <w:bCs/>
          <w:sz w:val="20"/>
          <w:szCs w:val="20"/>
        </w:rPr>
        <w:t xml:space="preserve"> </w:t>
      </w:r>
      <w:r w:rsidRPr="000E7351">
        <w:rPr>
          <w:rFonts w:ascii="Arial" w:hAnsi="Arial" w:cs="Arial"/>
          <w:b/>
          <w:bCs/>
          <w:sz w:val="20"/>
          <w:szCs w:val="20"/>
        </w:rPr>
        <w:t>Podľa § 1 ods. 2</w:t>
      </w:r>
      <w:r w:rsidR="00590F64" w:rsidRPr="000E7351">
        <w:rPr>
          <w:rFonts w:ascii="Arial" w:hAnsi="Arial" w:cs="Arial"/>
          <w:b/>
          <w:bCs/>
          <w:sz w:val="20"/>
          <w:szCs w:val="20"/>
        </w:rPr>
        <w:t xml:space="preserve"> </w:t>
      </w:r>
      <w:r w:rsidR="00A25AF9" w:rsidRPr="000E7351">
        <w:rPr>
          <w:rFonts w:ascii="Arial" w:hAnsi="Arial" w:cs="Arial"/>
          <w:b/>
          <w:bCs/>
          <w:sz w:val="20"/>
          <w:szCs w:val="20"/>
        </w:rPr>
        <w:t>V</w:t>
      </w:r>
      <w:r w:rsidRPr="000E7351">
        <w:rPr>
          <w:rFonts w:ascii="Arial" w:hAnsi="Arial" w:cs="Arial"/>
          <w:b/>
          <w:bCs/>
          <w:sz w:val="20"/>
          <w:szCs w:val="20"/>
        </w:rPr>
        <w:t>yhlášky</w:t>
      </w:r>
      <w:r w:rsidR="00590F64" w:rsidRPr="000E7351">
        <w:rPr>
          <w:rFonts w:ascii="Arial" w:hAnsi="Arial" w:cs="Arial"/>
          <w:b/>
          <w:bCs/>
          <w:sz w:val="20"/>
          <w:szCs w:val="20"/>
        </w:rPr>
        <w:t xml:space="preserve"> </w:t>
      </w:r>
      <w:r w:rsidRPr="000E7351">
        <w:rPr>
          <w:rFonts w:ascii="Arial" w:hAnsi="Arial" w:cs="Arial"/>
          <w:b/>
          <w:bCs/>
          <w:sz w:val="20"/>
          <w:szCs w:val="20"/>
        </w:rPr>
        <w:t>č. 301/2013 Z. z</w:t>
      </w:r>
      <w:r w:rsidR="00590F64" w:rsidRPr="000E7351">
        <w:rPr>
          <w:rFonts w:ascii="Arial" w:hAnsi="Arial" w:cs="Arial"/>
          <w:b/>
          <w:sz w:val="20"/>
          <w:szCs w:val="20"/>
        </w:rPr>
        <w:t>.</w:t>
      </w:r>
      <w:r w:rsidR="00590F64" w:rsidRPr="000E7351">
        <w:rPr>
          <w:rFonts w:ascii="Arial" w:hAnsi="Arial" w:cs="Arial"/>
          <w:sz w:val="20"/>
          <w:szCs w:val="20"/>
        </w:rPr>
        <w:t xml:space="preserve"> – </w:t>
      </w:r>
      <w:r w:rsidRPr="000E7351">
        <w:rPr>
          <w:rFonts w:ascii="Arial" w:hAnsi="Arial" w:cs="Arial"/>
          <w:sz w:val="20"/>
          <w:szCs w:val="20"/>
        </w:rPr>
        <w:t>vytváranie utajovanej skutočnosti bez využitia technického prostriedku alebo vytváranie na technickom prostriedku</w:t>
      </w:r>
      <w:r w:rsidR="00590F64" w:rsidRPr="000E7351">
        <w:rPr>
          <w:rFonts w:ascii="Arial" w:hAnsi="Arial" w:cs="Arial"/>
          <w:sz w:val="20"/>
          <w:szCs w:val="20"/>
        </w:rPr>
        <w:t xml:space="preserve"> – </w:t>
      </w:r>
      <w:r w:rsidRPr="000E7351">
        <w:rPr>
          <w:rFonts w:ascii="Arial" w:hAnsi="Arial" w:cs="Arial"/>
          <w:b/>
          <w:i/>
          <w:sz w:val="20"/>
          <w:szCs w:val="20"/>
        </w:rPr>
        <w:t xml:space="preserve">vytváranie </w:t>
      </w:r>
      <w:r w:rsidRPr="000E7351">
        <w:rPr>
          <w:rFonts w:ascii="Arial" w:hAnsi="Arial" w:cs="Arial"/>
          <w:b/>
          <w:bCs/>
          <w:i/>
          <w:sz w:val="20"/>
          <w:szCs w:val="20"/>
        </w:rPr>
        <w:t>„V“</w:t>
      </w:r>
      <w:r w:rsidRPr="000E7351">
        <w:rPr>
          <w:rFonts w:ascii="Arial" w:hAnsi="Arial" w:cs="Arial"/>
          <w:bCs/>
          <w:sz w:val="20"/>
          <w:szCs w:val="20"/>
        </w:rPr>
        <w:t>.</w:t>
      </w:r>
    </w:p>
    <w:p w14:paraId="2BC8E69E" w14:textId="77777777" w:rsidR="00FC6F8B" w:rsidRPr="000E7351" w:rsidRDefault="00FC6F8B" w:rsidP="001F3222">
      <w:pPr>
        <w:rPr>
          <w:rFonts w:ascii="Arial" w:hAnsi="Arial" w:cs="Arial"/>
          <w:sz w:val="24"/>
          <w:szCs w:val="24"/>
        </w:rPr>
        <w:sectPr w:rsidR="00FC6F8B" w:rsidRPr="000E7351" w:rsidSect="002C6697">
          <w:headerReference w:type="first" r:id="rId9"/>
          <w:pgSz w:w="11906" w:h="16838" w:code="9"/>
          <w:pgMar w:top="1134" w:right="1418" w:bottom="1134" w:left="1418" w:header="454" w:footer="454" w:gutter="0"/>
          <w:cols w:space="708"/>
          <w:titlePg/>
          <w:docGrid w:linePitch="360"/>
        </w:sectPr>
      </w:pPr>
    </w:p>
    <w:p w14:paraId="554406C6" w14:textId="77777777" w:rsidR="008745D8" w:rsidRPr="000E7351" w:rsidRDefault="008745D8" w:rsidP="000151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E7351">
        <w:rPr>
          <w:rFonts w:ascii="Arial" w:hAnsi="Arial" w:cs="Arial"/>
          <w:b/>
          <w:bCs/>
          <w:sz w:val="24"/>
          <w:szCs w:val="24"/>
        </w:rPr>
        <w:lastRenderedPageBreak/>
        <w:t>Zoznam osôb a rozsah ich oprávnenia na oboznamovanie sa s utajovanými skutočnosťami</w:t>
      </w:r>
    </w:p>
    <w:p w14:paraId="2DC4CFCB" w14:textId="77777777" w:rsidR="008745D8" w:rsidRPr="000E7351" w:rsidRDefault="008745D8" w:rsidP="000B25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471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1"/>
        <w:gridCol w:w="2384"/>
        <w:gridCol w:w="2176"/>
        <w:gridCol w:w="983"/>
        <w:gridCol w:w="1611"/>
        <w:gridCol w:w="1543"/>
        <w:gridCol w:w="1756"/>
        <w:gridCol w:w="1332"/>
        <w:gridCol w:w="1440"/>
      </w:tblGrid>
      <w:tr w:rsidR="008745D8" w:rsidRPr="000E7351" w14:paraId="1A4F8DFA" w14:textId="77777777" w:rsidTr="007E3B68">
        <w:trPr>
          <w:cantSplit/>
          <w:trHeight w:val="20"/>
          <w:tblHeader/>
          <w:jc w:val="center"/>
        </w:trPr>
        <w:tc>
          <w:tcPr>
            <w:tcW w:w="491" w:type="dxa"/>
            <w:vMerge w:val="restart"/>
            <w:shd w:val="clear" w:color="000000" w:fill="DBE5F1"/>
            <w:vAlign w:val="center"/>
          </w:tcPr>
          <w:p w14:paraId="2052D25C" w14:textId="77777777" w:rsidR="008745D8" w:rsidRPr="000E7351" w:rsidRDefault="008745D8" w:rsidP="00382829">
            <w:pPr>
              <w:pStyle w:val="Bezriadkovania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P. č.</w:t>
            </w:r>
          </w:p>
        </w:tc>
        <w:tc>
          <w:tcPr>
            <w:tcW w:w="2384" w:type="dxa"/>
            <w:vMerge w:val="restart"/>
            <w:shd w:val="clear" w:color="000000" w:fill="DBE5F1"/>
            <w:vAlign w:val="center"/>
          </w:tcPr>
          <w:p w14:paraId="245CD968" w14:textId="77777777" w:rsidR="008745D8" w:rsidRPr="000E7351" w:rsidRDefault="00CA1558" w:rsidP="00382829">
            <w:pPr>
              <w:pStyle w:val="Bezriadkovania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Titul, m</w:t>
            </w:r>
            <w:r w:rsidR="008745D8"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eno a priezvisko</w:t>
            </w:r>
          </w:p>
        </w:tc>
        <w:tc>
          <w:tcPr>
            <w:tcW w:w="6313" w:type="dxa"/>
            <w:gridSpan w:val="4"/>
            <w:shd w:val="clear" w:color="000000" w:fill="DBE5F1"/>
            <w:vAlign w:val="center"/>
          </w:tcPr>
          <w:p w14:paraId="190D3749" w14:textId="77777777" w:rsidR="008745D8" w:rsidRPr="000E7351" w:rsidRDefault="008745D8" w:rsidP="00382829">
            <w:pPr>
              <w:pStyle w:val="Bezriadkovania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Osvedčenie NBÚ</w:t>
            </w:r>
            <w:r w:rsidRPr="000E7351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1</w:t>
            </w:r>
            <w:r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528" w:type="dxa"/>
            <w:gridSpan w:val="3"/>
            <w:shd w:val="clear" w:color="000000" w:fill="DBE5F1"/>
            <w:vAlign w:val="center"/>
          </w:tcPr>
          <w:p w14:paraId="2B0EB075" w14:textId="77777777" w:rsidR="008745D8" w:rsidRPr="000E7351" w:rsidRDefault="008745D8" w:rsidP="00382829">
            <w:pPr>
              <w:pStyle w:val="Bezriadkovania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Rozsah oprávnenia na</w:t>
            </w:r>
          </w:p>
          <w:p w14:paraId="6D94302C" w14:textId="77777777" w:rsidR="008745D8" w:rsidRPr="000E7351" w:rsidRDefault="005A101B" w:rsidP="00382829">
            <w:pPr>
              <w:pStyle w:val="Bezriadkovania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="008745D8"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boznamovani</w:t>
            </w:r>
            <w:r w:rsidR="00FC6F8B"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0E73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745D8"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sa s utaj.</w:t>
            </w:r>
          </w:p>
          <w:p w14:paraId="6909069C" w14:textId="77777777" w:rsidR="008745D8" w:rsidRPr="000E7351" w:rsidRDefault="008745D8" w:rsidP="00382829">
            <w:pPr>
              <w:pStyle w:val="Bezriadkovania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skutočnosťami, stupeň utajenia a spôsob podľa 2)</w:t>
            </w:r>
            <w:r w:rsidR="001373AF"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000E73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3) a 4)</w:t>
            </w:r>
          </w:p>
        </w:tc>
      </w:tr>
      <w:tr w:rsidR="008745D8" w:rsidRPr="000E7351" w14:paraId="158B0590" w14:textId="77777777" w:rsidTr="007E3B68">
        <w:trPr>
          <w:cantSplit/>
          <w:trHeight w:val="20"/>
          <w:tblHeader/>
          <w:jc w:val="center"/>
        </w:trPr>
        <w:tc>
          <w:tcPr>
            <w:tcW w:w="491" w:type="dxa"/>
            <w:vMerge/>
            <w:shd w:val="clear" w:color="000000" w:fill="DBE5F1"/>
            <w:vAlign w:val="center"/>
          </w:tcPr>
          <w:p w14:paraId="79067A98" w14:textId="77777777" w:rsidR="008745D8" w:rsidRPr="000E7351" w:rsidRDefault="008745D8" w:rsidP="00382829">
            <w:pPr>
              <w:pStyle w:val="Bezriadkovania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  <w:vMerge/>
            <w:shd w:val="clear" w:color="000000" w:fill="DBE5F1"/>
            <w:vAlign w:val="center"/>
          </w:tcPr>
          <w:p w14:paraId="089A2411" w14:textId="77777777" w:rsidR="008745D8" w:rsidRPr="000E7351" w:rsidRDefault="008745D8" w:rsidP="00382829">
            <w:pPr>
              <w:pStyle w:val="Bezriadkovania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000000" w:fill="DBE5F1"/>
            <w:vAlign w:val="center"/>
          </w:tcPr>
          <w:p w14:paraId="1C66439F" w14:textId="77777777" w:rsidR="008745D8" w:rsidRPr="000E7351" w:rsidRDefault="008745D8" w:rsidP="00382829">
            <w:pPr>
              <w:pStyle w:val="Bezriadkovania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Číslo</w:t>
            </w:r>
          </w:p>
        </w:tc>
        <w:tc>
          <w:tcPr>
            <w:tcW w:w="983" w:type="dxa"/>
            <w:shd w:val="clear" w:color="000000" w:fill="DBE5F1"/>
            <w:vAlign w:val="center"/>
          </w:tcPr>
          <w:p w14:paraId="1A3CDB05" w14:textId="77777777" w:rsidR="008745D8" w:rsidRPr="000E7351" w:rsidRDefault="008745D8" w:rsidP="00382829">
            <w:pPr>
              <w:pStyle w:val="Bezriadkovania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Stupeň utajenia</w:t>
            </w:r>
          </w:p>
        </w:tc>
        <w:tc>
          <w:tcPr>
            <w:tcW w:w="1611" w:type="dxa"/>
            <w:shd w:val="clear" w:color="000000" w:fill="DBE5F1"/>
            <w:vAlign w:val="center"/>
          </w:tcPr>
          <w:p w14:paraId="2BAB0165" w14:textId="77777777" w:rsidR="008745D8" w:rsidRPr="000E7351" w:rsidRDefault="008745D8" w:rsidP="00382829">
            <w:pPr>
              <w:pStyle w:val="Bezriadkovania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Vydané dňa</w:t>
            </w:r>
          </w:p>
        </w:tc>
        <w:tc>
          <w:tcPr>
            <w:tcW w:w="1543" w:type="dxa"/>
            <w:shd w:val="clear" w:color="000000" w:fill="DBE5F1"/>
            <w:vAlign w:val="center"/>
          </w:tcPr>
          <w:p w14:paraId="5A614A78" w14:textId="77777777" w:rsidR="008745D8" w:rsidRPr="000E7351" w:rsidRDefault="008745D8" w:rsidP="00382829">
            <w:pPr>
              <w:pStyle w:val="Bezriadkovania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Platné do</w:t>
            </w:r>
          </w:p>
        </w:tc>
        <w:tc>
          <w:tcPr>
            <w:tcW w:w="1756" w:type="dxa"/>
            <w:shd w:val="clear" w:color="000000" w:fill="DBE5F1"/>
            <w:vAlign w:val="center"/>
          </w:tcPr>
          <w:p w14:paraId="6172C212" w14:textId="77777777" w:rsidR="008745D8" w:rsidRPr="000E7351" w:rsidRDefault="008745D8" w:rsidP="00382829">
            <w:pPr>
              <w:pStyle w:val="Bezriadkovania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Rozsah oboznamovania sa s US SŠHR</w:t>
            </w:r>
          </w:p>
        </w:tc>
        <w:tc>
          <w:tcPr>
            <w:tcW w:w="1332" w:type="dxa"/>
            <w:shd w:val="clear" w:color="000000" w:fill="DBE5F1"/>
            <w:vAlign w:val="center"/>
          </w:tcPr>
          <w:p w14:paraId="0A8C1CA3" w14:textId="77777777" w:rsidR="008745D8" w:rsidRPr="000E7351" w:rsidRDefault="008745D8" w:rsidP="00382829">
            <w:pPr>
              <w:pStyle w:val="Bezriadkovania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Stupeň utajenia</w:t>
            </w:r>
          </w:p>
        </w:tc>
        <w:tc>
          <w:tcPr>
            <w:tcW w:w="1440" w:type="dxa"/>
            <w:shd w:val="clear" w:color="000000" w:fill="DBE5F1"/>
            <w:vAlign w:val="center"/>
          </w:tcPr>
          <w:p w14:paraId="3C334280" w14:textId="77777777" w:rsidR="008745D8" w:rsidRPr="000E7351" w:rsidRDefault="008745D8" w:rsidP="00382829">
            <w:pPr>
              <w:pStyle w:val="Bezriadkovania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351">
              <w:rPr>
                <w:rFonts w:ascii="Arial" w:hAnsi="Arial" w:cs="Arial"/>
                <w:b/>
                <w:bCs/>
                <w:sz w:val="20"/>
                <w:szCs w:val="20"/>
              </w:rPr>
              <w:t>Spôsob</w:t>
            </w:r>
          </w:p>
        </w:tc>
      </w:tr>
      <w:tr w:rsidR="005D3F85" w:rsidRPr="000E7351" w14:paraId="4F3AB87D" w14:textId="77777777" w:rsidTr="007E3B68">
        <w:trPr>
          <w:cantSplit/>
          <w:trHeight w:val="20"/>
          <w:jc w:val="center"/>
        </w:trPr>
        <w:tc>
          <w:tcPr>
            <w:tcW w:w="491" w:type="dxa"/>
            <w:vAlign w:val="center"/>
          </w:tcPr>
          <w:p w14:paraId="11612FB8" w14:textId="027EE91E" w:rsidR="005D3F85" w:rsidRPr="000E7351" w:rsidRDefault="005D3F85" w:rsidP="005D3F85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  <w:r w:rsidRPr="000E7351">
              <w:rPr>
                <w:rFonts w:ascii="Arial" w:hAnsi="Arial" w:cs="Arial"/>
                <w:sz w:val="20"/>
                <w:szCs w:val="20"/>
              </w:rPr>
              <w:t>1</w:t>
            </w:r>
            <w:r w:rsidR="009C41F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84" w:type="dxa"/>
            <w:vAlign w:val="center"/>
          </w:tcPr>
          <w:p w14:paraId="5870677B" w14:textId="31167696" w:rsidR="005D3F85" w:rsidRPr="000E7351" w:rsidRDefault="005D3F85" w:rsidP="005D3F85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6" w:type="dxa"/>
            <w:vAlign w:val="center"/>
          </w:tcPr>
          <w:p w14:paraId="6B3EB804" w14:textId="64A88C2D" w:rsidR="005D3F85" w:rsidRPr="000E7351" w:rsidRDefault="005D3F85" w:rsidP="005D3F85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3" w:type="dxa"/>
            <w:vAlign w:val="center"/>
          </w:tcPr>
          <w:p w14:paraId="60266597" w14:textId="58A59DEE" w:rsidR="005D3F85" w:rsidRPr="000E7351" w:rsidRDefault="005D3F85" w:rsidP="005D3F85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Align w:val="center"/>
          </w:tcPr>
          <w:p w14:paraId="3C1440AD" w14:textId="0B18FCC4" w:rsidR="005D3F85" w:rsidRPr="000E7351" w:rsidRDefault="005D3F85" w:rsidP="005D3F85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vAlign w:val="center"/>
          </w:tcPr>
          <w:p w14:paraId="7001F91F" w14:textId="04675448" w:rsidR="005D3F85" w:rsidRPr="000E7351" w:rsidRDefault="005D3F85" w:rsidP="005D3F85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vAlign w:val="center"/>
          </w:tcPr>
          <w:p w14:paraId="16BF1705" w14:textId="026A781B" w:rsidR="005D3F85" w:rsidRPr="000E7351" w:rsidRDefault="000E5FAA" w:rsidP="005D3F85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17, </w:t>
            </w:r>
            <w:r w:rsidR="00220A3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332" w:type="dxa"/>
            <w:vAlign w:val="center"/>
          </w:tcPr>
          <w:p w14:paraId="3BE2DEED" w14:textId="77777777" w:rsidR="005D3F85" w:rsidRPr="000E7351" w:rsidRDefault="005D3F85" w:rsidP="005D3F85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351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1440" w:type="dxa"/>
            <w:vAlign w:val="center"/>
          </w:tcPr>
          <w:p w14:paraId="098F0836" w14:textId="58719AFF" w:rsidR="005D3F85" w:rsidRPr="000E7351" w:rsidRDefault="007E3B68" w:rsidP="005D3F85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351"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0E5FAA" w:rsidRPr="000E7351" w14:paraId="0DC447E0" w14:textId="77777777" w:rsidTr="006A37E1">
        <w:trPr>
          <w:cantSplit/>
          <w:trHeight w:val="20"/>
          <w:jc w:val="center"/>
        </w:trPr>
        <w:tc>
          <w:tcPr>
            <w:tcW w:w="491" w:type="dxa"/>
            <w:vAlign w:val="center"/>
          </w:tcPr>
          <w:p w14:paraId="1AC46815" w14:textId="43C7B856" w:rsidR="000E5FAA" w:rsidRPr="000E7351" w:rsidRDefault="000E5FAA" w:rsidP="000E5FAA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  <w:r w:rsidRPr="000E7351">
              <w:rPr>
                <w:rFonts w:ascii="Arial" w:hAnsi="Arial" w:cs="Arial"/>
                <w:sz w:val="20"/>
                <w:szCs w:val="20"/>
              </w:rPr>
              <w:t>2</w:t>
            </w:r>
            <w:r w:rsidR="009C41F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84" w:type="dxa"/>
            <w:vAlign w:val="center"/>
          </w:tcPr>
          <w:p w14:paraId="7BD9AAD8" w14:textId="01E12274" w:rsidR="000E5FAA" w:rsidRPr="000E7351" w:rsidRDefault="000E5FAA" w:rsidP="000E5FAA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6" w:type="dxa"/>
            <w:vAlign w:val="center"/>
          </w:tcPr>
          <w:p w14:paraId="687C09AA" w14:textId="2E8365B2" w:rsidR="000E5FAA" w:rsidRPr="000E7351" w:rsidRDefault="000E5FAA" w:rsidP="000E5FAA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3" w:type="dxa"/>
            <w:vAlign w:val="center"/>
          </w:tcPr>
          <w:p w14:paraId="798BBFDB" w14:textId="437D0707" w:rsidR="000E5FAA" w:rsidRPr="000E7351" w:rsidRDefault="000E5FAA" w:rsidP="000E5FAA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Align w:val="center"/>
          </w:tcPr>
          <w:p w14:paraId="014C337E" w14:textId="5CDA7310" w:rsidR="000E5FAA" w:rsidRPr="000E7351" w:rsidRDefault="000E5FAA" w:rsidP="000E5FAA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vAlign w:val="center"/>
          </w:tcPr>
          <w:p w14:paraId="636010DC" w14:textId="45D022F9" w:rsidR="000E5FAA" w:rsidRPr="000E7351" w:rsidRDefault="000E5FAA" w:rsidP="000E5FAA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vAlign w:val="center"/>
          </w:tcPr>
          <w:p w14:paraId="7773A894" w14:textId="3DB9D38A" w:rsidR="000E5FAA" w:rsidRPr="000E7351" w:rsidRDefault="000E5FAA" w:rsidP="000E5FAA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</w:t>
            </w:r>
            <w:r w:rsidR="00220A3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="00220A3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32" w:type="dxa"/>
            <w:vAlign w:val="center"/>
          </w:tcPr>
          <w:p w14:paraId="2B172735" w14:textId="77777777" w:rsidR="000E5FAA" w:rsidRPr="000E7351" w:rsidRDefault="000E5FAA" w:rsidP="000E5FAA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351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1440" w:type="dxa"/>
          </w:tcPr>
          <w:p w14:paraId="3247F665" w14:textId="33222427" w:rsidR="000E5FAA" w:rsidRPr="000E7351" w:rsidRDefault="000E5FAA" w:rsidP="000E5FAA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351"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0E5FAA" w:rsidRPr="000E7351" w14:paraId="3BE9F217" w14:textId="77777777" w:rsidTr="006A37E1">
        <w:trPr>
          <w:cantSplit/>
          <w:trHeight w:val="20"/>
          <w:jc w:val="center"/>
        </w:trPr>
        <w:tc>
          <w:tcPr>
            <w:tcW w:w="491" w:type="dxa"/>
            <w:vAlign w:val="center"/>
          </w:tcPr>
          <w:p w14:paraId="3E062548" w14:textId="4B61C94C" w:rsidR="000E5FAA" w:rsidRPr="000E7351" w:rsidRDefault="000E5FAA" w:rsidP="000E5FAA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  <w:r w:rsidRPr="000E7351">
              <w:rPr>
                <w:rFonts w:ascii="Arial" w:hAnsi="Arial" w:cs="Arial"/>
                <w:sz w:val="20"/>
                <w:szCs w:val="20"/>
              </w:rPr>
              <w:t>3</w:t>
            </w:r>
            <w:r w:rsidR="009C41F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84" w:type="dxa"/>
            <w:vAlign w:val="center"/>
          </w:tcPr>
          <w:p w14:paraId="0CD10AE2" w14:textId="40845EF9" w:rsidR="000E5FAA" w:rsidRPr="000E7351" w:rsidRDefault="000E5FAA" w:rsidP="000E5FAA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6" w:type="dxa"/>
            <w:vAlign w:val="center"/>
          </w:tcPr>
          <w:p w14:paraId="4A9B3DC4" w14:textId="4C0D97C6" w:rsidR="000E5FAA" w:rsidRPr="000E7351" w:rsidRDefault="000E5FAA" w:rsidP="000E5FAA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3" w:type="dxa"/>
            <w:vAlign w:val="center"/>
          </w:tcPr>
          <w:p w14:paraId="409D74D9" w14:textId="7F7F2724" w:rsidR="000E5FAA" w:rsidRPr="000E7351" w:rsidRDefault="000E5FAA" w:rsidP="000E5FAA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Align w:val="center"/>
          </w:tcPr>
          <w:p w14:paraId="73989134" w14:textId="789822E2" w:rsidR="000E5FAA" w:rsidRPr="000E7351" w:rsidRDefault="000E5FAA" w:rsidP="000E5FAA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vAlign w:val="center"/>
          </w:tcPr>
          <w:p w14:paraId="3F077911" w14:textId="34F365E0" w:rsidR="000E5FAA" w:rsidRPr="000E7351" w:rsidRDefault="000E5FAA" w:rsidP="000E5FAA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vAlign w:val="center"/>
          </w:tcPr>
          <w:p w14:paraId="1CBC60B6" w14:textId="1CF52BD4" w:rsidR="000E5FAA" w:rsidRPr="000E7351" w:rsidRDefault="000E5FAA" w:rsidP="000E5FAA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</w:t>
            </w:r>
            <w:r w:rsidR="00220A3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332" w:type="dxa"/>
            <w:vAlign w:val="center"/>
          </w:tcPr>
          <w:p w14:paraId="01D6F04D" w14:textId="77777777" w:rsidR="000E5FAA" w:rsidRPr="000E7351" w:rsidRDefault="000E5FAA" w:rsidP="000E5FAA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351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1440" w:type="dxa"/>
          </w:tcPr>
          <w:p w14:paraId="2DCD66B5" w14:textId="3FD1B599" w:rsidR="000E5FAA" w:rsidRPr="000E7351" w:rsidRDefault="000E5FAA" w:rsidP="000E5FAA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351"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0E5FAA" w:rsidRPr="000E7351" w14:paraId="4D1B1D5E" w14:textId="77777777" w:rsidTr="006A37E1">
        <w:trPr>
          <w:cantSplit/>
          <w:trHeight w:val="20"/>
          <w:jc w:val="center"/>
        </w:trPr>
        <w:tc>
          <w:tcPr>
            <w:tcW w:w="491" w:type="dxa"/>
            <w:vAlign w:val="center"/>
          </w:tcPr>
          <w:p w14:paraId="18F94003" w14:textId="44992E99" w:rsidR="000E5FAA" w:rsidRPr="000E7351" w:rsidRDefault="000E5FAA" w:rsidP="000E5FAA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  <w:r w:rsidRPr="000E7351">
              <w:rPr>
                <w:rFonts w:ascii="Arial" w:hAnsi="Arial" w:cs="Arial"/>
                <w:sz w:val="20"/>
                <w:szCs w:val="20"/>
              </w:rPr>
              <w:t>4</w:t>
            </w:r>
            <w:r w:rsidR="009C41F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84" w:type="dxa"/>
            <w:vAlign w:val="center"/>
          </w:tcPr>
          <w:p w14:paraId="2D197CE5" w14:textId="5049F1A1" w:rsidR="000E5FAA" w:rsidRPr="000E7351" w:rsidRDefault="000E5FAA" w:rsidP="000E5FAA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6" w:type="dxa"/>
            <w:vAlign w:val="center"/>
          </w:tcPr>
          <w:p w14:paraId="45D933CF" w14:textId="636261AC" w:rsidR="000E5FAA" w:rsidRPr="000E7351" w:rsidRDefault="000E5FAA" w:rsidP="000E5FAA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3" w:type="dxa"/>
            <w:vAlign w:val="center"/>
          </w:tcPr>
          <w:p w14:paraId="38A56524" w14:textId="33948295" w:rsidR="000E5FAA" w:rsidRPr="000E7351" w:rsidRDefault="000E5FAA" w:rsidP="000E5FAA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Align w:val="center"/>
          </w:tcPr>
          <w:p w14:paraId="3C25E0DB" w14:textId="6E970B2C" w:rsidR="000E5FAA" w:rsidRPr="000E7351" w:rsidRDefault="000E5FAA" w:rsidP="000E5FAA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vAlign w:val="center"/>
          </w:tcPr>
          <w:p w14:paraId="1430160A" w14:textId="313C3A58" w:rsidR="000E5FAA" w:rsidRPr="000E7351" w:rsidRDefault="000E5FAA" w:rsidP="000E5FAA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vAlign w:val="center"/>
          </w:tcPr>
          <w:p w14:paraId="13CA475E" w14:textId="57E46813" w:rsidR="000E5FAA" w:rsidRPr="000E7351" w:rsidRDefault="000E5FAA" w:rsidP="000E5FAA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</w:t>
            </w:r>
            <w:r w:rsidR="00220A3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332" w:type="dxa"/>
            <w:vAlign w:val="center"/>
          </w:tcPr>
          <w:p w14:paraId="52208A6F" w14:textId="77777777" w:rsidR="000E5FAA" w:rsidRPr="000E7351" w:rsidRDefault="000E5FAA" w:rsidP="000E5FAA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351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1440" w:type="dxa"/>
          </w:tcPr>
          <w:p w14:paraId="456BA163" w14:textId="6B3088B8" w:rsidR="000E5FAA" w:rsidRPr="000E7351" w:rsidRDefault="000E5FAA" w:rsidP="000E5FAA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351"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0E5FAA" w:rsidRPr="000E7351" w14:paraId="161024E4" w14:textId="77777777" w:rsidTr="006A37E1">
        <w:trPr>
          <w:cantSplit/>
          <w:trHeight w:val="70"/>
          <w:jc w:val="center"/>
        </w:trPr>
        <w:tc>
          <w:tcPr>
            <w:tcW w:w="491" w:type="dxa"/>
            <w:vAlign w:val="center"/>
          </w:tcPr>
          <w:p w14:paraId="24428727" w14:textId="0BACFA42" w:rsidR="000E5FAA" w:rsidRPr="000E7351" w:rsidRDefault="000E5FAA" w:rsidP="000E5FAA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  <w:r w:rsidRPr="000E7351">
              <w:rPr>
                <w:rFonts w:ascii="Arial" w:hAnsi="Arial" w:cs="Arial"/>
                <w:sz w:val="20"/>
                <w:szCs w:val="20"/>
              </w:rPr>
              <w:t>5</w:t>
            </w:r>
            <w:r w:rsidR="009C41F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84" w:type="dxa"/>
            <w:vAlign w:val="center"/>
          </w:tcPr>
          <w:p w14:paraId="27479B24" w14:textId="15F1A27E" w:rsidR="000E5FAA" w:rsidRPr="000E7351" w:rsidRDefault="000E5FAA" w:rsidP="000E5FAA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6" w:type="dxa"/>
            <w:vAlign w:val="center"/>
          </w:tcPr>
          <w:p w14:paraId="011781DC" w14:textId="04D26176" w:rsidR="000E5FAA" w:rsidRPr="000E7351" w:rsidRDefault="000E5FAA" w:rsidP="000E5FAA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3" w:type="dxa"/>
            <w:vAlign w:val="center"/>
          </w:tcPr>
          <w:p w14:paraId="7DDD76DC" w14:textId="69B94D2B" w:rsidR="000E5FAA" w:rsidRPr="000E7351" w:rsidRDefault="000E5FAA" w:rsidP="000E5FAA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Align w:val="center"/>
          </w:tcPr>
          <w:p w14:paraId="3425E0FE" w14:textId="64B0B269" w:rsidR="000E5FAA" w:rsidRPr="000E7351" w:rsidRDefault="000E5FAA" w:rsidP="000E5FAA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vAlign w:val="center"/>
          </w:tcPr>
          <w:p w14:paraId="2C353416" w14:textId="3FC787C7" w:rsidR="000E5FAA" w:rsidRPr="000E7351" w:rsidRDefault="000E5FAA" w:rsidP="000E5FAA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vAlign w:val="center"/>
          </w:tcPr>
          <w:p w14:paraId="101BF23B" w14:textId="22079A97" w:rsidR="000E5FAA" w:rsidRPr="000E7351" w:rsidRDefault="000E5FAA" w:rsidP="000E5FAA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17, 19</w:t>
            </w:r>
          </w:p>
        </w:tc>
        <w:tc>
          <w:tcPr>
            <w:tcW w:w="1332" w:type="dxa"/>
            <w:vAlign w:val="center"/>
          </w:tcPr>
          <w:p w14:paraId="1B288ACA" w14:textId="77777777" w:rsidR="000E5FAA" w:rsidRPr="000E7351" w:rsidRDefault="000E5FAA" w:rsidP="000E5FAA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351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1440" w:type="dxa"/>
          </w:tcPr>
          <w:p w14:paraId="7D613A8D" w14:textId="3FF9E864" w:rsidR="000E5FAA" w:rsidRPr="000E7351" w:rsidRDefault="000E5FAA" w:rsidP="000E5FAA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351"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0E5FAA" w:rsidRPr="000E7351" w14:paraId="24997106" w14:textId="77777777" w:rsidTr="006A37E1">
        <w:trPr>
          <w:cantSplit/>
          <w:trHeight w:val="20"/>
          <w:jc w:val="center"/>
        </w:trPr>
        <w:tc>
          <w:tcPr>
            <w:tcW w:w="491" w:type="dxa"/>
            <w:vAlign w:val="center"/>
          </w:tcPr>
          <w:p w14:paraId="04640770" w14:textId="77E829C5" w:rsidR="000E5FAA" w:rsidRPr="000E7351" w:rsidRDefault="000E5FAA" w:rsidP="000E5FAA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  <w:r w:rsidRPr="000E7351">
              <w:rPr>
                <w:rFonts w:ascii="Arial" w:hAnsi="Arial" w:cs="Arial"/>
                <w:sz w:val="20"/>
                <w:szCs w:val="20"/>
              </w:rPr>
              <w:t>6</w:t>
            </w:r>
            <w:r w:rsidR="009C41F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84" w:type="dxa"/>
            <w:vAlign w:val="center"/>
          </w:tcPr>
          <w:p w14:paraId="0C7E078B" w14:textId="13EE7D70" w:rsidR="000E5FAA" w:rsidRPr="000E7351" w:rsidRDefault="000E5FAA" w:rsidP="000E5FAA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6" w:type="dxa"/>
            <w:vAlign w:val="center"/>
          </w:tcPr>
          <w:p w14:paraId="59F40748" w14:textId="2F1A02E9" w:rsidR="000E5FAA" w:rsidRPr="000E7351" w:rsidRDefault="000E5FAA" w:rsidP="000E5FAA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3" w:type="dxa"/>
            <w:vAlign w:val="center"/>
          </w:tcPr>
          <w:p w14:paraId="01C8404F" w14:textId="086F40EA" w:rsidR="000E5FAA" w:rsidRPr="000E7351" w:rsidRDefault="000E5FAA" w:rsidP="000E5FAA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Align w:val="center"/>
          </w:tcPr>
          <w:p w14:paraId="7A57C06E" w14:textId="25640061" w:rsidR="000E5FAA" w:rsidRPr="000E7351" w:rsidRDefault="000E5FAA" w:rsidP="000E5FAA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vAlign w:val="center"/>
          </w:tcPr>
          <w:p w14:paraId="137E42D6" w14:textId="71F37F35" w:rsidR="000E5FAA" w:rsidRPr="000E7351" w:rsidRDefault="000E5FAA" w:rsidP="000E5FAA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vAlign w:val="center"/>
          </w:tcPr>
          <w:p w14:paraId="6DD6D47F" w14:textId="40535E1A" w:rsidR="000E5FAA" w:rsidRPr="000E7351" w:rsidRDefault="000E5FAA" w:rsidP="000E5FAA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17, 19</w:t>
            </w:r>
          </w:p>
        </w:tc>
        <w:tc>
          <w:tcPr>
            <w:tcW w:w="1332" w:type="dxa"/>
            <w:vAlign w:val="center"/>
          </w:tcPr>
          <w:p w14:paraId="65A2F449" w14:textId="77777777" w:rsidR="000E5FAA" w:rsidRPr="000E7351" w:rsidRDefault="000E5FAA" w:rsidP="000E5FAA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351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1440" w:type="dxa"/>
          </w:tcPr>
          <w:p w14:paraId="378280F1" w14:textId="71550D61" w:rsidR="000E5FAA" w:rsidRPr="000E7351" w:rsidRDefault="000E5FAA" w:rsidP="000E5FAA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351"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0E5FAA" w:rsidRPr="000E7351" w14:paraId="7EA1C79F" w14:textId="77777777" w:rsidTr="006A37E1">
        <w:trPr>
          <w:cantSplit/>
          <w:trHeight w:val="20"/>
          <w:jc w:val="center"/>
        </w:trPr>
        <w:tc>
          <w:tcPr>
            <w:tcW w:w="491" w:type="dxa"/>
            <w:vAlign w:val="center"/>
          </w:tcPr>
          <w:p w14:paraId="2D91B3FE" w14:textId="5FAF98C9" w:rsidR="000E5FAA" w:rsidRPr="000E7351" w:rsidRDefault="000E5FAA" w:rsidP="000E5FAA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  <w:r w:rsidRPr="000E7351">
              <w:rPr>
                <w:rFonts w:ascii="Arial" w:hAnsi="Arial" w:cs="Arial"/>
                <w:sz w:val="20"/>
                <w:szCs w:val="20"/>
              </w:rPr>
              <w:t>7</w:t>
            </w:r>
            <w:r w:rsidR="009C41F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84" w:type="dxa"/>
            <w:vAlign w:val="center"/>
          </w:tcPr>
          <w:p w14:paraId="49B2F5AF" w14:textId="74BA752F" w:rsidR="000E5FAA" w:rsidRPr="000E7351" w:rsidRDefault="000E5FAA" w:rsidP="000E5FAA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6" w:type="dxa"/>
            <w:vAlign w:val="center"/>
          </w:tcPr>
          <w:p w14:paraId="71880F51" w14:textId="2BA1AEC5" w:rsidR="000E5FAA" w:rsidRPr="000E7351" w:rsidRDefault="000E5FAA" w:rsidP="000E5FAA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3" w:type="dxa"/>
            <w:vAlign w:val="center"/>
          </w:tcPr>
          <w:p w14:paraId="0BC080FA" w14:textId="6EAE312E" w:rsidR="000E5FAA" w:rsidRPr="000E7351" w:rsidRDefault="000E5FAA" w:rsidP="000E5FAA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Align w:val="center"/>
          </w:tcPr>
          <w:p w14:paraId="7320B5AF" w14:textId="52219DC3" w:rsidR="000E5FAA" w:rsidRPr="000E7351" w:rsidRDefault="000E5FAA" w:rsidP="000E5FAA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vAlign w:val="center"/>
          </w:tcPr>
          <w:p w14:paraId="48E6E3A0" w14:textId="3F4EEE88" w:rsidR="000E5FAA" w:rsidRPr="000E7351" w:rsidRDefault="000E5FAA" w:rsidP="000E5FAA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vAlign w:val="center"/>
          </w:tcPr>
          <w:p w14:paraId="5CB73E13" w14:textId="57CA2E99" w:rsidR="000E5FAA" w:rsidRPr="000E7351" w:rsidRDefault="000E5FAA" w:rsidP="000E5FAA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17, 19</w:t>
            </w:r>
          </w:p>
        </w:tc>
        <w:tc>
          <w:tcPr>
            <w:tcW w:w="1332" w:type="dxa"/>
            <w:vAlign w:val="center"/>
          </w:tcPr>
          <w:p w14:paraId="7CD54DA5" w14:textId="77777777" w:rsidR="000E5FAA" w:rsidRPr="000E7351" w:rsidRDefault="000E5FAA" w:rsidP="000E5FAA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351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1440" w:type="dxa"/>
          </w:tcPr>
          <w:p w14:paraId="1E109E9E" w14:textId="66EF4643" w:rsidR="000E5FAA" w:rsidRPr="000E7351" w:rsidRDefault="000E5FAA" w:rsidP="000E5FAA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351"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</w:tbl>
    <w:p w14:paraId="1A8EEDFF" w14:textId="331CFF9E" w:rsidR="006738AA" w:rsidRPr="000E7351" w:rsidRDefault="006738AA" w:rsidP="000B25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E504001" w14:textId="77777777" w:rsidR="008745D8" w:rsidRPr="000E7351" w:rsidRDefault="008745D8" w:rsidP="000B25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0E7351">
        <w:rPr>
          <w:rFonts w:ascii="Arial" w:hAnsi="Arial" w:cs="Arial"/>
          <w:i/>
          <w:iCs/>
          <w:sz w:val="20"/>
          <w:szCs w:val="20"/>
        </w:rPr>
        <w:t>Poznámka:</w:t>
      </w:r>
    </w:p>
    <w:p w14:paraId="27B43544" w14:textId="32EFE457" w:rsidR="008745D8" w:rsidRPr="000E7351" w:rsidRDefault="008745D8" w:rsidP="000B25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E7351">
        <w:rPr>
          <w:rFonts w:ascii="Arial" w:hAnsi="Arial" w:cs="Arial"/>
          <w:b/>
          <w:bCs/>
          <w:i/>
          <w:iCs/>
          <w:sz w:val="20"/>
          <w:szCs w:val="20"/>
          <w:vertAlign w:val="superscript"/>
        </w:rPr>
        <w:t>1</w:t>
      </w:r>
      <w:r w:rsidRPr="000E7351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="009579EB" w:rsidRPr="000E7351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0E7351">
        <w:rPr>
          <w:rFonts w:ascii="Arial" w:hAnsi="Arial" w:cs="Arial"/>
          <w:sz w:val="20"/>
          <w:szCs w:val="20"/>
        </w:rPr>
        <w:t>Ak ide o stupeň utajenia „Vyhradené“, uvádza sa dátum a číslo vyhodnotenia bezpečnostnej previerk</w:t>
      </w:r>
      <w:r w:rsidR="000E5FAA">
        <w:rPr>
          <w:rFonts w:ascii="Arial" w:hAnsi="Arial" w:cs="Arial"/>
          <w:sz w:val="20"/>
          <w:szCs w:val="20"/>
        </w:rPr>
        <w:t>y I. stupňa vykonaného vedúcim P</w:t>
      </w:r>
      <w:r w:rsidRPr="000E7351">
        <w:rPr>
          <w:rFonts w:ascii="Arial" w:hAnsi="Arial" w:cs="Arial"/>
          <w:sz w:val="20"/>
          <w:szCs w:val="20"/>
        </w:rPr>
        <w:t>odnikateľa</w:t>
      </w:r>
      <w:r w:rsidRPr="000E7351">
        <w:rPr>
          <w:rFonts w:ascii="Arial" w:hAnsi="Arial" w:cs="Arial"/>
        </w:rPr>
        <w:t>.</w:t>
      </w:r>
    </w:p>
    <w:p w14:paraId="476C2F72" w14:textId="77777777" w:rsidR="008745D8" w:rsidRPr="000E7351" w:rsidRDefault="008745D8" w:rsidP="000B25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C64F5AB" w14:textId="15320345" w:rsidR="009579EB" w:rsidRPr="000E7351" w:rsidRDefault="009579EB" w:rsidP="009579EB">
      <w:pPr>
        <w:jc w:val="both"/>
        <w:rPr>
          <w:rFonts w:ascii="Arial" w:hAnsi="Arial" w:cs="Arial"/>
          <w:sz w:val="20"/>
          <w:szCs w:val="20"/>
        </w:rPr>
      </w:pPr>
      <w:r w:rsidRPr="000E7351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="00A25AF9" w:rsidRPr="000E7351">
        <w:rPr>
          <w:rFonts w:ascii="Arial" w:hAnsi="Arial" w:cs="Arial"/>
          <w:b/>
          <w:bCs/>
          <w:sz w:val="20"/>
          <w:szCs w:val="20"/>
        </w:rPr>
        <w:t>) Podľa § 1 ods. 1 písm. a) V</w:t>
      </w:r>
      <w:r w:rsidRPr="000E7351">
        <w:rPr>
          <w:rFonts w:ascii="Arial" w:hAnsi="Arial" w:cs="Arial"/>
          <w:b/>
          <w:bCs/>
          <w:sz w:val="20"/>
          <w:szCs w:val="20"/>
        </w:rPr>
        <w:t xml:space="preserve">yhlášky č. 301/2013 Z. z. – </w:t>
      </w:r>
      <w:r w:rsidRPr="000E7351">
        <w:rPr>
          <w:rFonts w:ascii="Arial" w:hAnsi="Arial" w:cs="Arial"/>
          <w:sz w:val="20"/>
          <w:szCs w:val="20"/>
        </w:rPr>
        <w:t xml:space="preserve">oboznámenie s utajovanou skutočnosťou tak, že utajovaná skutočnosť nie je postúpená v materiálnej podobe alebo v elektronickej podobe – </w:t>
      </w:r>
      <w:r w:rsidRPr="000E7351">
        <w:rPr>
          <w:rFonts w:ascii="Arial" w:hAnsi="Arial" w:cs="Arial"/>
          <w:b/>
          <w:i/>
          <w:sz w:val="20"/>
          <w:szCs w:val="20"/>
        </w:rPr>
        <w:t>oboznámenie</w:t>
      </w:r>
      <w:r w:rsidRPr="000E7351">
        <w:rPr>
          <w:rFonts w:ascii="Arial" w:hAnsi="Arial" w:cs="Arial"/>
          <w:i/>
          <w:sz w:val="20"/>
          <w:szCs w:val="20"/>
        </w:rPr>
        <w:t xml:space="preserve"> </w:t>
      </w:r>
      <w:r w:rsidRPr="000E7351">
        <w:rPr>
          <w:rFonts w:ascii="Arial" w:hAnsi="Arial" w:cs="Arial"/>
          <w:b/>
          <w:bCs/>
          <w:i/>
          <w:sz w:val="20"/>
          <w:szCs w:val="20"/>
        </w:rPr>
        <w:t>„O“</w:t>
      </w:r>
      <w:r w:rsidRPr="000E7351">
        <w:rPr>
          <w:rFonts w:ascii="Arial" w:hAnsi="Arial" w:cs="Arial"/>
          <w:sz w:val="20"/>
          <w:szCs w:val="20"/>
        </w:rPr>
        <w:t>.</w:t>
      </w:r>
    </w:p>
    <w:p w14:paraId="68315F02" w14:textId="6FF1495D" w:rsidR="009579EB" w:rsidRPr="000E7351" w:rsidRDefault="009579EB" w:rsidP="009579EB">
      <w:pPr>
        <w:jc w:val="both"/>
        <w:rPr>
          <w:rFonts w:ascii="Arial" w:hAnsi="Arial" w:cs="Arial"/>
          <w:sz w:val="20"/>
          <w:szCs w:val="20"/>
        </w:rPr>
      </w:pPr>
      <w:r w:rsidRPr="000E7351">
        <w:rPr>
          <w:rFonts w:ascii="Arial" w:hAnsi="Arial" w:cs="Arial"/>
          <w:b/>
          <w:bCs/>
          <w:sz w:val="20"/>
          <w:szCs w:val="20"/>
          <w:vertAlign w:val="superscript"/>
        </w:rPr>
        <w:t>3</w:t>
      </w:r>
      <w:r w:rsidR="00A25AF9" w:rsidRPr="000E7351">
        <w:rPr>
          <w:rFonts w:ascii="Arial" w:hAnsi="Arial" w:cs="Arial"/>
          <w:b/>
          <w:bCs/>
          <w:sz w:val="20"/>
          <w:szCs w:val="20"/>
        </w:rPr>
        <w:t>) Podľa § 1 ods. 1 písm. b) V</w:t>
      </w:r>
      <w:r w:rsidRPr="000E7351">
        <w:rPr>
          <w:rFonts w:ascii="Arial" w:hAnsi="Arial" w:cs="Arial"/>
          <w:b/>
          <w:bCs/>
          <w:sz w:val="20"/>
          <w:szCs w:val="20"/>
        </w:rPr>
        <w:t xml:space="preserve">yhlášky č. 301/2013 Z. z. – </w:t>
      </w:r>
      <w:r w:rsidRPr="000E7351">
        <w:rPr>
          <w:rFonts w:ascii="Arial" w:hAnsi="Arial" w:cs="Arial"/>
          <w:sz w:val="20"/>
          <w:szCs w:val="20"/>
        </w:rPr>
        <w:t xml:space="preserve">utajovaná skutočnosť je postúpená v materiálnej podobe </w:t>
      </w:r>
      <w:r w:rsidR="000E5FAA">
        <w:rPr>
          <w:rFonts w:ascii="Arial" w:hAnsi="Arial" w:cs="Arial"/>
          <w:sz w:val="20"/>
          <w:szCs w:val="20"/>
        </w:rPr>
        <w:t>alebo v elektronickej podobe a P</w:t>
      </w:r>
      <w:r w:rsidRPr="000E7351">
        <w:rPr>
          <w:rFonts w:ascii="Arial" w:hAnsi="Arial" w:cs="Arial"/>
          <w:sz w:val="20"/>
          <w:szCs w:val="20"/>
        </w:rPr>
        <w:t xml:space="preserve">odnikateľ ju uchováva vo vlastných podmienkach – </w:t>
      </w:r>
      <w:r w:rsidRPr="000E7351">
        <w:rPr>
          <w:rFonts w:ascii="Arial" w:hAnsi="Arial" w:cs="Arial"/>
          <w:b/>
          <w:i/>
          <w:sz w:val="20"/>
          <w:szCs w:val="20"/>
        </w:rPr>
        <w:t xml:space="preserve">postúpenie </w:t>
      </w:r>
      <w:r w:rsidRPr="000E7351">
        <w:rPr>
          <w:rFonts w:ascii="Arial" w:hAnsi="Arial" w:cs="Arial"/>
          <w:b/>
          <w:bCs/>
          <w:i/>
          <w:sz w:val="20"/>
          <w:szCs w:val="20"/>
        </w:rPr>
        <w:t>„P“</w:t>
      </w:r>
      <w:r w:rsidRPr="000E7351">
        <w:rPr>
          <w:rFonts w:ascii="Arial" w:hAnsi="Arial" w:cs="Arial"/>
          <w:sz w:val="20"/>
          <w:szCs w:val="20"/>
        </w:rPr>
        <w:t>.</w:t>
      </w:r>
    </w:p>
    <w:p w14:paraId="0B676CCF" w14:textId="4F657F48" w:rsidR="008745D8" w:rsidRPr="000E7351" w:rsidRDefault="009579EB" w:rsidP="006738A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E7351">
        <w:rPr>
          <w:rFonts w:ascii="Arial" w:hAnsi="Arial" w:cs="Arial"/>
          <w:b/>
          <w:bCs/>
          <w:sz w:val="20"/>
          <w:szCs w:val="20"/>
          <w:vertAlign w:val="superscript"/>
        </w:rPr>
        <w:t>4</w:t>
      </w:r>
      <w:r w:rsidR="00A25AF9" w:rsidRPr="000E7351">
        <w:rPr>
          <w:rFonts w:ascii="Arial" w:hAnsi="Arial" w:cs="Arial"/>
          <w:b/>
          <w:bCs/>
          <w:sz w:val="20"/>
          <w:szCs w:val="20"/>
        </w:rPr>
        <w:t>) Podľa § 1 ods. 2 V</w:t>
      </w:r>
      <w:r w:rsidRPr="000E7351">
        <w:rPr>
          <w:rFonts w:ascii="Arial" w:hAnsi="Arial" w:cs="Arial"/>
          <w:b/>
          <w:bCs/>
          <w:sz w:val="20"/>
          <w:szCs w:val="20"/>
        </w:rPr>
        <w:t>yhlášky č. 301/2013 Z. z</w:t>
      </w:r>
      <w:r w:rsidRPr="000E7351">
        <w:rPr>
          <w:rFonts w:ascii="Arial" w:hAnsi="Arial" w:cs="Arial"/>
          <w:b/>
          <w:sz w:val="20"/>
          <w:szCs w:val="20"/>
        </w:rPr>
        <w:t>.</w:t>
      </w:r>
      <w:r w:rsidRPr="000E7351">
        <w:rPr>
          <w:rFonts w:ascii="Arial" w:hAnsi="Arial" w:cs="Arial"/>
          <w:sz w:val="20"/>
          <w:szCs w:val="20"/>
        </w:rPr>
        <w:t xml:space="preserve"> – vytváranie utajovanej skutočnosti bez využitia technického prostriedku alebo vytváranie na technickom prostriedku – </w:t>
      </w:r>
      <w:r w:rsidRPr="000E7351">
        <w:rPr>
          <w:rFonts w:ascii="Arial" w:hAnsi="Arial" w:cs="Arial"/>
          <w:b/>
          <w:i/>
          <w:sz w:val="20"/>
          <w:szCs w:val="20"/>
        </w:rPr>
        <w:t xml:space="preserve">vytváranie </w:t>
      </w:r>
      <w:r w:rsidRPr="000E7351">
        <w:rPr>
          <w:rFonts w:ascii="Arial" w:hAnsi="Arial" w:cs="Arial"/>
          <w:b/>
          <w:bCs/>
          <w:i/>
          <w:sz w:val="20"/>
          <w:szCs w:val="20"/>
        </w:rPr>
        <w:t>„V“</w:t>
      </w:r>
      <w:r w:rsidRPr="000E7351">
        <w:rPr>
          <w:rFonts w:ascii="Arial" w:hAnsi="Arial" w:cs="Arial"/>
          <w:bCs/>
          <w:sz w:val="20"/>
          <w:szCs w:val="20"/>
        </w:rPr>
        <w:t>.</w:t>
      </w:r>
    </w:p>
    <w:p w14:paraId="19C5F6C7" w14:textId="15F5E495" w:rsidR="008745D8" w:rsidRPr="000E7351" w:rsidRDefault="008745D8" w:rsidP="004100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E7351">
        <w:rPr>
          <w:rFonts w:ascii="Arial" w:hAnsi="Arial" w:cs="Arial"/>
          <w:sz w:val="20"/>
          <w:szCs w:val="20"/>
        </w:rPr>
        <w:t>Stupeň utajenia: PT - Prísne tajné, T - Tajné, D - Dôverné, V - Vyhradené</w:t>
      </w:r>
    </w:p>
    <w:p w14:paraId="154EF42F" w14:textId="5BBE22A4" w:rsidR="006738AA" w:rsidRPr="000E7351" w:rsidRDefault="006738AA" w:rsidP="004100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85C901E" w14:textId="77777777" w:rsidR="006738AA" w:rsidRPr="000E7351" w:rsidRDefault="006738AA" w:rsidP="006738AA">
      <w:pPr>
        <w:pStyle w:val="Bezriadkovania"/>
        <w:rPr>
          <w:rFonts w:ascii="Arial" w:hAnsi="Arial" w:cs="Arial"/>
        </w:rPr>
      </w:pPr>
    </w:p>
    <w:p w14:paraId="366D24E5" w14:textId="77777777" w:rsidR="006738AA" w:rsidRPr="000E7351" w:rsidRDefault="006738AA" w:rsidP="006738AA">
      <w:pPr>
        <w:pStyle w:val="Bezriadkovania"/>
        <w:rPr>
          <w:rFonts w:ascii="Arial" w:hAnsi="Arial" w:cs="Arial"/>
        </w:rPr>
      </w:pPr>
    </w:p>
    <w:p w14:paraId="7B1A6BE8" w14:textId="442ABBA3" w:rsidR="006738AA" w:rsidRPr="000E7351" w:rsidRDefault="006738AA" w:rsidP="006738AA">
      <w:pPr>
        <w:pStyle w:val="Bezriadkovania"/>
        <w:rPr>
          <w:rFonts w:ascii="Arial" w:hAnsi="Arial" w:cs="Arial"/>
        </w:rPr>
      </w:pPr>
      <w:r w:rsidRPr="000E7351">
        <w:rPr>
          <w:rFonts w:ascii="Arial" w:hAnsi="Arial" w:cs="Arial"/>
        </w:rPr>
        <w:t>V ................................. dňa .........................................</w:t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  <w:t>..............................................</w:t>
      </w:r>
    </w:p>
    <w:p w14:paraId="3FAA8E0E" w14:textId="0B325950" w:rsidR="006738AA" w:rsidRPr="000E7351" w:rsidRDefault="006738AA" w:rsidP="006738AA">
      <w:pPr>
        <w:pStyle w:val="Bezriadkovania"/>
        <w:rPr>
          <w:rFonts w:ascii="Arial" w:hAnsi="Arial" w:cs="Arial"/>
        </w:rPr>
      </w:pP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</w:r>
      <w:r w:rsidRPr="000E7351">
        <w:rPr>
          <w:rFonts w:ascii="Arial" w:hAnsi="Arial" w:cs="Arial"/>
        </w:rPr>
        <w:tab/>
        <w:t xml:space="preserve">Za </w:t>
      </w:r>
      <w:r w:rsidR="006047F6" w:rsidRPr="000E7351">
        <w:rPr>
          <w:rFonts w:ascii="Arial" w:hAnsi="Arial" w:cs="Arial"/>
        </w:rPr>
        <w:t>Podnik</w:t>
      </w:r>
      <w:r w:rsidRPr="000E7351">
        <w:rPr>
          <w:rFonts w:ascii="Arial" w:hAnsi="Arial" w:cs="Arial"/>
        </w:rPr>
        <w:t>ateľa</w:t>
      </w:r>
    </w:p>
    <w:p w14:paraId="2843D355" w14:textId="77777777" w:rsidR="006738AA" w:rsidRPr="000E7351" w:rsidRDefault="006738AA" w:rsidP="004100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  <w:sectPr w:rsidR="006738AA" w:rsidRPr="000E7351" w:rsidSect="00FF3EFE">
          <w:headerReference w:type="default" r:id="rId10"/>
          <w:pgSz w:w="16838" w:h="11906" w:orient="landscape" w:code="9"/>
          <w:pgMar w:top="1418" w:right="1134" w:bottom="1418" w:left="1134" w:header="454" w:footer="454" w:gutter="0"/>
          <w:cols w:space="708"/>
          <w:docGrid w:linePitch="360"/>
        </w:sectPr>
      </w:pPr>
    </w:p>
    <w:p w14:paraId="0435C2E4" w14:textId="25990DEF" w:rsidR="00C56593" w:rsidRPr="00C56593" w:rsidRDefault="008745D8" w:rsidP="002467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E7351">
        <w:rPr>
          <w:rFonts w:ascii="Arial" w:hAnsi="Arial" w:cs="Arial"/>
          <w:b/>
          <w:bCs/>
          <w:sz w:val="24"/>
          <w:szCs w:val="24"/>
        </w:rPr>
        <w:lastRenderedPageBreak/>
        <w:t>Kópia potvrdenia o prie</w:t>
      </w:r>
      <w:r w:rsidR="002467C1" w:rsidRPr="000E7351">
        <w:rPr>
          <w:rFonts w:ascii="Arial" w:hAnsi="Arial" w:cs="Arial"/>
          <w:b/>
          <w:bCs/>
          <w:sz w:val="24"/>
          <w:szCs w:val="24"/>
        </w:rPr>
        <w:t xml:space="preserve">myselnej bezpečnosti </w:t>
      </w:r>
      <w:r w:rsidR="006047F6" w:rsidRPr="000E7351">
        <w:rPr>
          <w:rFonts w:ascii="Arial" w:hAnsi="Arial" w:cs="Arial"/>
          <w:b/>
          <w:bCs/>
          <w:sz w:val="24"/>
          <w:szCs w:val="24"/>
        </w:rPr>
        <w:t>Podnik</w:t>
      </w:r>
      <w:r w:rsidR="002467C1" w:rsidRPr="000E7351">
        <w:rPr>
          <w:rFonts w:ascii="Arial" w:hAnsi="Arial" w:cs="Arial"/>
          <w:b/>
          <w:bCs/>
          <w:sz w:val="24"/>
          <w:szCs w:val="24"/>
        </w:rPr>
        <w:t>ateľa</w:t>
      </w:r>
    </w:p>
    <w:sectPr w:rsidR="00C56593" w:rsidRPr="00C56593" w:rsidSect="009D6A91">
      <w:headerReference w:type="default" r:id="rId11"/>
      <w:pgSz w:w="11906" w:h="16838" w:code="9"/>
      <w:pgMar w:top="1134" w:right="1418" w:bottom="1134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C3D8F" w14:textId="77777777" w:rsidR="00252B36" w:rsidRDefault="00252B36" w:rsidP="007204D0">
      <w:pPr>
        <w:spacing w:after="0" w:line="240" w:lineRule="auto"/>
      </w:pPr>
      <w:r>
        <w:separator/>
      </w:r>
    </w:p>
  </w:endnote>
  <w:endnote w:type="continuationSeparator" w:id="0">
    <w:p w14:paraId="1487C63D" w14:textId="77777777" w:rsidR="00252B36" w:rsidRDefault="00252B36" w:rsidP="00720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1DCEE7" w14:textId="77777777" w:rsidR="00252B36" w:rsidRDefault="00252B36" w:rsidP="007204D0">
      <w:pPr>
        <w:spacing w:after="0" w:line="240" w:lineRule="auto"/>
      </w:pPr>
      <w:r>
        <w:separator/>
      </w:r>
    </w:p>
  </w:footnote>
  <w:footnote w:type="continuationSeparator" w:id="0">
    <w:p w14:paraId="1F8306B9" w14:textId="77777777" w:rsidR="00252B36" w:rsidRDefault="00252B36" w:rsidP="00720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E1E6D" w14:textId="6978220A" w:rsidR="00E2518B" w:rsidRPr="009E19F1" w:rsidRDefault="00E2518B" w:rsidP="00E2518B">
    <w:pPr>
      <w:pStyle w:val="Hlavika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Príloha č. 2</w:t>
    </w:r>
    <w:r w:rsidRPr="009E19F1">
      <w:rPr>
        <w:rFonts w:ascii="Arial" w:hAnsi="Arial" w:cs="Arial"/>
        <w:sz w:val="20"/>
      </w:rPr>
      <w:t xml:space="preserve"> k Zmluve o poskytovaní </w:t>
    </w:r>
    <w:r>
      <w:rPr>
        <w:rFonts w:ascii="Arial" w:hAnsi="Arial" w:cs="Arial"/>
        <w:sz w:val="20"/>
      </w:rPr>
      <w:t>technickej</w:t>
    </w:r>
    <w:r w:rsidRPr="009E19F1">
      <w:rPr>
        <w:rFonts w:ascii="Arial" w:hAnsi="Arial" w:cs="Arial"/>
        <w:sz w:val="20"/>
      </w:rPr>
      <w:t xml:space="preserve"> služby č. </w:t>
    </w:r>
    <w:r>
      <w:rPr>
        <w:rFonts w:ascii="Arial" w:hAnsi="Arial" w:cs="Arial"/>
        <w:sz w:val="20"/>
      </w:rPr>
      <w:t>...................</w:t>
    </w:r>
  </w:p>
  <w:p w14:paraId="488DA61A" w14:textId="77777777" w:rsidR="00A9053F" w:rsidRDefault="00A9053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D54C1" w14:textId="77777777" w:rsidR="007A7586" w:rsidRPr="004F7181" w:rsidRDefault="007A7586" w:rsidP="002C6697">
    <w:pPr>
      <w:pStyle w:val="Hlavika"/>
      <w:jc w:val="right"/>
      <w:rPr>
        <w:rFonts w:ascii="Arial" w:hAnsi="Arial" w:cs="Arial"/>
        <w:sz w:val="20"/>
        <w:szCs w:val="20"/>
      </w:rPr>
    </w:pPr>
    <w:r w:rsidRPr="004F7181">
      <w:rPr>
        <w:rFonts w:ascii="Arial" w:hAnsi="Arial" w:cs="Arial"/>
        <w:sz w:val="20"/>
        <w:szCs w:val="20"/>
      </w:rPr>
      <w:t>Príloha č. 1 k Zmluve o prístupe podnikateľa k utajovaným skutočnostiam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21A2E" w14:textId="77777777" w:rsidR="007A7586" w:rsidRDefault="007A7586" w:rsidP="00CF3CA0">
    <w:pPr>
      <w:pStyle w:val="Hlavika"/>
      <w:jc w:val="right"/>
    </w:pPr>
    <w:r w:rsidRPr="004F7181">
      <w:rPr>
        <w:rFonts w:ascii="Arial" w:hAnsi="Arial" w:cs="Arial"/>
        <w:sz w:val="20"/>
        <w:szCs w:val="20"/>
      </w:rPr>
      <w:t xml:space="preserve">Príloha č. </w:t>
    </w:r>
    <w:r>
      <w:rPr>
        <w:rFonts w:ascii="Arial" w:hAnsi="Arial" w:cs="Arial"/>
        <w:sz w:val="20"/>
        <w:szCs w:val="20"/>
      </w:rPr>
      <w:t>2</w:t>
    </w:r>
    <w:r w:rsidRPr="004F7181">
      <w:rPr>
        <w:rFonts w:ascii="Arial" w:hAnsi="Arial" w:cs="Arial"/>
        <w:sz w:val="20"/>
        <w:szCs w:val="20"/>
      </w:rPr>
      <w:t xml:space="preserve"> k Zmluve o prístupe podnikateľa k utajovaným skutočnostiam</w:t>
    </w:r>
    <w:r w:rsidR="00CF3CA0"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72E0F" w14:textId="5D35351E" w:rsidR="007A7586" w:rsidRPr="004F7181" w:rsidRDefault="007A7586" w:rsidP="004F7181">
    <w:pPr>
      <w:pStyle w:val="Hlavika"/>
      <w:jc w:val="right"/>
      <w:rPr>
        <w:rFonts w:ascii="Arial" w:hAnsi="Arial" w:cs="Arial"/>
        <w:sz w:val="20"/>
        <w:szCs w:val="20"/>
      </w:rPr>
    </w:pPr>
    <w:r w:rsidRPr="004F7181">
      <w:rPr>
        <w:rFonts w:ascii="Arial" w:hAnsi="Arial" w:cs="Arial"/>
        <w:sz w:val="20"/>
        <w:szCs w:val="20"/>
      </w:rPr>
      <w:t xml:space="preserve">Príloha č. </w:t>
    </w:r>
    <w:r w:rsidR="002467C1">
      <w:rPr>
        <w:rFonts w:ascii="Arial" w:hAnsi="Arial" w:cs="Arial"/>
        <w:sz w:val="20"/>
        <w:szCs w:val="20"/>
      </w:rPr>
      <w:t>3</w:t>
    </w:r>
    <w:r w:rsidRPr="004F7181">
      <w:rPr>
        <w:rFonts w:ascii="Arial" w:hAnsi="Arial" w:cs="Arial"/>
        <w:sz w:val="20"/>
        <w:szCs w:val="20"/>
      </w:rPr>
      <w:t xml:space="preserve"> k Zmluve o prístupe podnikateľa k utajovaným skutočnostiam</w:t>
    </w:r>
  </w:p>
  <w:p w14:paraId="7C5EE683" w14:textId="77777777" w:rsidR="007A7586" w:rsidRDefault="007A758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07370"/>
    <w:multiLevelType w:val="hybridMultilevel"/>
    <w:tmpl w:val="C19E587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772F0"/>
    <w:multiLevelType w:val="hybridMultilevel"/>
    <w:tmpl w:val="7772E892"/>
    <w:lvl w:ilvl="0" w:tplc="F5985008">
      <w:start w:val="1"/>
      <w:numFmt w:val="decimal"/>
      <w:lvlText w:val="5.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B5A64"/>
    <w:multiLevelType w:val="hybridMultilevel"/>
    <w:tmpl w:val="0856153A"/>
    <w:lvl w:ilvl="0" w:tplc="9CC81FB8">
      <w:start w:val="1"/>
      <w:numFmt w:val="decimal"/>
      <w:lvlText w:val="7.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07613"/>
    <w:multiLevelType w:val="hybridMultilevel"/>
    <w:tmpl w:val="0384506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13B97"/>
    <w:multiLevelType w:val="hybridMultilevel"/>
    <w:tmpl w:val="A07E68C0"/>
    <w:lvl w:ilvl="0" w:tplc="64C8BA2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E498B"/>
    <w:multiLevelType w:val="hybridMultilevel"/>
    <w:tmpl w:val="2EA6FA26"/>
    <w:lvl w:ilvl="0" w:tplc="114E5C8E">
      <w:start w:val="1"/>
      <w:numFmt w:val="decimal"/>
      <w:lvlText w:val="4.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07AED"/>
    <w:multiLevelType w:val="multilevel"/>
    <w:tmpl w:val="748EF174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7" w15:restartNumberingAfterBreak="0">
    <w:nsid w:val="1DF86B32"/>
    <w:multiLevelType w:val="hybridMultilevel"/>
    <w:tmpl w:val="DB4EE5F6"/>
    <w:lvl w:ilvl="0" w:tplc="F5985008">
      <w:start w:val="1"/>
      <w:numFmt w:val="decimal"/>
      <w:lvlText w:val="5.%1."/>
      <w:lvlJc w:val="left"/>
      <w:pPr>
        <w:ind w:left="36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654B79"/>
    <w:multiLevelType w:val="hybridMultilevel"/>
    <w:tmpl w:val="722214E2"/>
    <w:lvl w:ilvl="0" w:tplc="CBBC97F0">
      <w:start w:val="1"/>
      <w:numFmt w:val="decimal"/>
      <w:lvlText w:val="8.%1."/>
      <w:lvlJc w:val="left"/>
      <w:pPr>
        <w:ind w:left="360" w:hanging="360"/>
      </w:pPr>
      <w:rPr>
        <w:rFonts w:hint="default"/>
        <w:b/>
        <w:bCs/>
        <w:color w:val="auto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0E2AC0"/>
    <w:multiLevelType w:val="multilevel"/>
    <w:tmpl w:val="3ED25110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465" w:hanging="465"/>
      </w:pPr>
      <w:rPr>
        <w:rFonts w:hint="default"/>
        <w:b/>
        <w:bCs/>
        <w:sz w:val="24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0" w15:restartNumberingAfterBreak="0">
    <w:nsid w:val="2D584D35"/>
    <w:multiLevelType w:val="multilevel"/>
    <w:tmpl w:val="100E5808"/>
    <w:lvl w:ilvl="0">
      <w:start w:val="1"/>
      <w:numFmt w:val="lowerLetter"/>
      <w:lvlText w:val="%1)"/>
      <w:lvlJc w:val="left"/>
      <w:pPr>
        <w:ind w:left="585" w:hanging="585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11" w15:restartNumberingAfterBreak="0">
    <w:nsid w:val="2E12229E"/>
    <w:multiLevelType w:val="hybridMultilevel"/>
    <w:tmpl w:val="6D105A4C"/>
    <w:lvl w:ilvl="0" w:tplc="A92A62DC">
      <w:start w:val="1"/>
      <w:numFmt w:val="lowerLetter"/>
      <w:lvlText w:val="%1)"/>
      <w:lvlJc w:val="left"/>
      <w:pPr>
        <w:ind w:left="1287" w:hanging="360"/>
      </w:pPr>
      <w:rPr>
        <w:rFonts w:ascii="Arial" w:hAnsi="Arial" w:cs="Arial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4EB5B1C"/>
    <w:multiLevelType w:val="hybridMultilevel"/>
    <w:tmpl w:val="2D78B572"/>
    <w:lvl w:ilvl="0" w:tplc="545CE1A2">
      <w:start w:val="1"/>
      <w:numFmt w:val="decimal"/>
      <w:lvlText w:val="2.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90F7B"/>
    <w:multiLevelType w:val="hybridMultilevel"/>
    <w:tmpl w:val="FE76C222"/>
    <w:lvl w:ilvl="0" w:tplc="6640FB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C787D3"/>
    <w:multiLevelType w:val="hybridMultilevel"/>
    <w:tmpl w:val="A7E9405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478E5DF1"/>
    <w:multiLevelType w:val="multilevel"/>
    <w:tmpl w:val="7E74C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CFD3943"/>
    <w:multiLevelType w:val="hybridMultilevel"/>
    <w:tmpl w:val="BC64F028"/>
    <w:lvl w:ilvl="0" w:tplc="2996DC58">
      <w:start w:val="1"/>
      <w:numFmt w:val="decimal"/>
      <w:lvlText w:val="6.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D3940FC"/>
    <w:multiLevelType w:val="hybridMultilevel"/>
    <w:tmpl w:val="39587580"/>
    <w:lvl w:ilvl="0" w:tplc="F6001280">
      <w:start w:val="1"/>
      <w:numFmt w:val="decimal"/>
      <w:lvlText w:val="10.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776B81"/>
    <w:multiLevelType w:val="hybridMultilevel"/>
    <w:tmpl w:val="CC88F0FC"/>
    <w:lvl w:ilvl="0" w:tplc="041B0017">
      <w:start w:val="1"/>
      <w:numFmt w:val="lowerLetter"/>
      <w:lvlText w:val="%1)"/>
      <w:lvlJc w:val="left"/>
      <w:pPr>
        <w:ind w:left="1494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3F80DD1"/>
    <w:multiLevelType w:val="hybridMultilevel"/>
    <w:tmpl w:val="14FEA6EC"/>
    <w:lvl w:ilvl="0" w:tplc="58A07724">
      <w:start w:val="5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5F51D0"/>
    <w:multiLevelType w:val="hybridMultilevel"/>
    <w:tmpl w:val="E3C81D5E"/>
    <w:lvl w:ilvl="0" w:tplc="545CE1A2">
      <w:start w:val="1"/>
      <w:numFmt w:val="decimal"/>
      <w:lvlText w:val="2.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535277"/>
    <w:multiLevelType w:val="hybridMultilevel"/>
    <w:tmpl w:val="AE6A9F9E"/>
    <w:lvl w:ilvl="0" w:tplc="EEB4105E">
      <w:start w:val="1"/>
      <w:numFmt w:val="decimal"/>
      <w:lvlText w:val="9.%1."/>
      <w:lvlJc w:val="left"/>
      <w:pPr>
        <w:ind w:left="720" w:hanging="360"/>
      </w:pPr>
      <w:rPr>
        <w:rFonts w:hint="default"/>
        <w:b/>
        <w:bCs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D38DE"/>
    <w:multiLevelType w:val="hybridMultilevel"/>
    <w:tmpl w:val="BAD614DC"/>
    <w:lvl w:ilvl="0" w:tplc="1EAE80D4">
      <w:start w:val="1"/>
      <w:numFmt w:val="decimal"/>
      <w:lvlText w:val="8.%1"/>
      <w:lvlJc w:val="left"/>
      <w:pPr>
        <w:ind w:left="36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20C4424"/>
    <w:multiLevelType w:val="hybridMultilevel"/>
    <w:tmpl w:val="A184B64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550041"/>
    <w:multiLevelType w:val="hybridMultilevel"/>
    <w:tmpl w:val="B2FE283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A10D7"/>
    <w:multiLevelType w:val="hybridMultilevel"/>
    <w:tmpl w:val="81CA98DC"/>
    <w:lvl w:ilvl="0" w:tplc="545CE1A2">
      <w:start w:val="1"/>
      <w:numFmt w:val="decimal"/>
      <w:lvlText w:val="2.%1."/>
      <w:lvlJc w:val="left"/>
      <w:pPr>
        <w:ind w:left="36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68233D"/>
    <w:multiLevelType w:val="hybridMultilevel"/>
    <w:tmpl w:val="38EADE82"/>
    <w:lvl w:ilvl="0" w:tplc="A4B08EF4">
      <w:start w:val="1"/>
      <w:numFmt w:val="decimal"/>
      <w:lvlText w:val="9.%1"/>
      <w:lvlJc w:val="left"/>
      <w:pPr>
        <w:ind w:left="36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386EE5"/>
    <w:multiLevelType w:val="hybridMultilevel"/>
    <w:tmpl w:val="084A721C"/>
    <w:lvl w:ilvl="0" w:tplc="124EBEE0">
      <w:start w:val="1"/>
      <w:numFmt w:val="decimal"/>
      <w:lvlText w:val="3.%1."/>
      <w:lvlJc w:val="left"/>
      <w:pPr>
        <w:ind w:left="36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3ED0CB9"/>
    <w:multiLevelType w:val="hybridMultilevel"/>
    <w:tmpl w:val="9CAAABDE"/>
    <w:lvl w:ilvl="0" w:tplc="EDB83C8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EC656F"/>
    <w:multiLevelType w:val="hybridMultilevel"/>
    <w:tmpl w:val="722214E2"/>
    <w:lvl w:ilvl="0" w:tplc="CBBC97F0">
      <w:start w:val="1"/>
      <w:numFmt w:val="decimal"/>
      <w:lvlText w:val="8.%1."/>
      <w:lvlJc w:val="left"/>
      <w:pPr>
        <w:ind w:left="360" w:hanging="360"/>
      </w:pPr>
      <w:rPr>
        <w:rFonts w:hint="default"/>
        <w:b/>
        <w:bCs/>
        <w:color w:val="auto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FC46693"/>
    <w:multiLevelType w:val="hybridMultilevel"/>
    <w:tmpl w:val="A0CA0486"/>
    <w:lvl w:ilvl="0" w:tplc="F5985008">
      <w:start w:val="1"/>
      <w:numFmt w:val="decimal"/>
      <w:lvlText w:val="5.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7"/>
  </w:num>
  <w:num w:numId="3">
    <w:abstractNumId w:val="7"/>
  </w:num>
  <w:num w:numId="4">
    <w:abstractNumId w:val="16"/>
  </w:num>
  <w:num w:numId="5">
    <w:abstractNumId w:val="8"/>
  </w:num>
  <w:num w:numId="6">
    <w:abstractNumId w:val="18"/>
  </w:num>
  <w:num w:numId="7">
    <w:abstractNumId w:val="22"/>
  </w:num>
  <w:num w:numId="8">
    <w:abstractNumId w:val="26"/>
  </w:num>
  <w:num w:numId="9">
    <w:abstractNumId w:val="3"/>
  </w:num>
  <w:num w:numId="10">
    <w:abstractNumId w:val="4"/>
  </w:num>
  <w:num w:numId="11">
    <w:abstractNumId w:val="6"/>
  </w:num>
  <w:num w:numId="12">
    <w:abstractNumId w:val="9"/>
  </w:num>
  <w:num w:numId="13">
    <w:abstractNumId w:val="19"/>
  </w:num>
  <w:num w:numId="14">
    <w:abstractNumId w:val="0"/>
  </w:num>
  <w:num w:numId="15">
    <w:abstractNumId w:val="30"/>
  </w:num>
  <w:num w:numId="16">
    <w:abstractNumId w:val="1"/>
  </w:num>
  <w:num w:numId="17">
    <w:abstractNumId w:val="29"/>
  </w:num>
  <w:num w:numId="18">
    <w:abstractNumId w:val="21"/>
  </w:num>
  <w:num w:numId="19">
    <w:abstractNumId w:val="17"/>
  </w:num>
  <w:num w:numId="20">
    <w:abstractNumId w:val="5"/>
  </w:num>
  <w:num w:numId="21">
    <w:abstractNumId w:val="14"/>
  </w:num>
  <w:num w:numId="22">
    <w:abstractNumId w:val="13"/>
  </w:num>
  <w:num w:numId="23">
    <w:abstractNumId w:val="25"/>
  </w:num>
  <w:num w:numId="24">
    <w:abstractNumId w:val="20"/>
  </w:num>
  <w:num w:numId="25">
    <w:abstractNumId w:val="12"/>
  </w:num>
  <w:num w:numId="26">
    <w:abstractNumId w:val="2"/>
  </w:num>
  <w:num w:numId="27">
    <w:abstractNumId w:val="28"/>
  </w:num>
  <w:num w:numId="28">
    <w:abstractNumId w:val="23"/>
  </w:num>
  <w:num w:numId="29">
    <w:abstractNumId w:val="11"/>
  </w:num>
  <w:num w:numId="30">
    <w:abstractNumId w:val="24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5A3"/>
    <w:rsid w:val="0000494D"/>
    <w:rsid w:val="00004D88"/>
    <w:rsid w:val="00006574"/>
    <w:rsid w:val="00006A86"/>
    <w:rsid w:val="00010537"/>
    <w:rsid w:val="0001456D"/>
    <w:rsid w:val="00014BEC"/>
    <w:rsid w:val="0001510E"/>
    <w:rsid w:val="0002154D"/>
    <w:rsid w:val="00031743"/>
    <w:rsid w:val="00037C0B"/>
    <w:rsid w:val="00040093"/>
    <w:rsid w:val="00045B30"/>
    <w:rsid w:val="000520D2"/>
    <w:rsid w:val="00053D35"/>
    <w:rsid w:val="00061989"/>
    <w:rsid w:val="00061BD3"/>
    <w:rsid w:val="000660E4"/>
    <w:rsid w:val="0007115B"/>
    <w:rsid w:val="0007284F"/>
    <w:rsid w:val="00072D8E"/>
    <w:rsid w:val="00073E4F"/>
    <w:rsid w:val="00076573"/>
    <w:rsid w:val="00084DE1"/>
    <w:rsid w:val="00085904"/>
    <w:rsid w:val="00087608"/>
    <w:rsid w:val="00092DB2"/>
    <w:rsid w:val="000933E6"/>
    <w:rsid w:val="000959F8"/>
    <w:rsid w:val="000A06DD"/>
    <w:rsid w:val="000A27CD"/>
    <w:rsid w:val="000A5647"/>
    <w:rsid w:val="000B25A3"/>
    <w:rsid w:val="000B6899"/>
    <w:rsid w:val="000C24FF"/>
    <w:rsid w:val="000C6CA7"/>
    <w:rsid w:val="000C6E67"/>
    <w:rsid w:val="000D2DD3"/>
    <w:rsid w:val="000D6B0C"/>
    <w:rsid w:val="000D7189"/>
    <w:rsid w:val="000E1264"/>
    <w:rsid w:val="000E5DC3"/>
    <w:rsid w:val="000E5FAA"/>
    <w:rsid w:val="000E7351"/>
    <w:rsid w:val="000F3036"/>
    <w:rsid w:val="000F6FF6"/>
    <w:rsid w:val="000F77C1"/>
    <w:rsid w:val="000F7F4B"/>
    <w:rsid w:val="00107905"/>
    <w:rsid w:val="00110175"/>
    <w:rsid w:val="00110F96"/>
    <w:rsid w:val="00112288"/>
    <w:rsid w:val="001133AB"/>
    <w:rsid w:val="001139F4"/>
    <w:rsid w:val="00114DC9"/>
    <w:rsid w:val="00115618"/>
    <w:rsid w:val="00115BEC"/>
    <w:rsid w:val="001163E8"/>
    <w:rsid w:val="00127310"/>
    <w:rsid w:val="00130622"/>
    <w:rsid w:val="001308BF"/>
    <w:rsid w:val="001332AB"/>
    <w:rsid w:val="001340D1"/>
    <w:rsid w:val="00137008"/>
    <w:rsid w:val="001373AF"/>
    <w:rsid w:val="00140E30"/>
    <w:rsid w:val="0014196D"/>
    <w:rsid w:val="00143471"/>
    <w:rsid w:val="00147592"/>
    <w:rsid w:val="001510C6"/>
    <w:rsid w:val="00152FD0"/>
    <w:rsid w:val="001554E5"/>
    <w:rsid w:val="00163D2A"/>
    <w:rsid w:val="00171711"/>
    <w:rsid w:val="00174EF3"/>
    <w:rsid w:val="0017526B"/>
    <w:rsid w:val="0017794F"/>
    <w:rsid w:val="00182709"/>
    <w:rsid w:val="00183724"/>
    <w:rsid w:val="00184731"/>
    <w:rsid w:val="001848BC"/>
    <w:rsid w:val="001926F0"/>
    <w:rsid w:val="00194DC5"/>
    <w:rsid w:val="001A17F8"/>
    <w:rsid w:val="001A187F"/>
    <w:rsid w:val="001A2053"/>
    <w:rsid w:val="001A247F"/>
    <w:rsid w:val="001A3850"/>
    <w:rsid w:val="001A38DC"/>
    <w:rsid w:val="001A7599"/>
    <w:rsid w:val="001B0A20"/>
    <w:rsid w:val="001B36E9"/>
    <w:rsid w:val="001B3F13"/>
    <w:rsid w:val="001B5B79"/>
    <w:rsid w:val="001B6555"/>
    <w:rsid w:val="001C0B18"/>
    <w:rsid w:val="001C7045"/>
    <w:rsid w:val="001C7AD9"/>
    <w:rsid w:val="001C7DF2"/>
    <w:rsid w:val="001D4028"/>
    <w:rsid w:val="001D4C31"/>
    <w:rsid w:val="001D6442"/>
    <w:rsid w:val="001E0210"/>
    <w:rsid w:val="001F27C5"/>
    <w:rsid w:val="001F3222"/>
    <w:rsid w:val="001F36AE"/>
    <w:rsid w:val="001F51FE"/>
    <w:rsid w:val="001F6B6A"/>
    <w:rsid w:val="00200D97"/>
    <w:rsid w:val="00203D4B"/>
    <w:rsid w:val="00204237"/>
    <w:rsid w:val="00204351"/>
    <w:rsid w:val="0020570B"/>
    <w:rsid w:val="00213A66"/>
    <w:rsid w:val="00214708"/>
    <w:rsid w:val="002163B1"/>
    <w:rsid w:val="00220A36"/>
    <w:rsid w:val="002228A0"/>
    <w:rsid w:val="00222B4E"/>
    <w:rsid w:val="00223008"/>
    <w:rsid w:val="002238AA"/>
    <w:rsid w:val="00223C2C"/>
    <w:rsid w:val="002245E4"/>
    <w:rsid w:val="0023084C"/>
    <w:rsid w:val="00234754"/>
    <w:rsid w:val="00234936"/>
    <w:rsid w:val="00235539"/>
    <w:rsid w:val="00242EF4"/>
    <w:rsid w:val="002467C1"/>
    <w:rsid w:val="002475E5"/>
    <w:rsid w:val="002478CD"/>
    <w:rsid w:val="00252683"/>
    <w:rsid w:val="00252B36"/>
    <w:rsid w:val="002533BC"/>
    <w:rsid w:val="00267581"/>
    <w:rsid w:val="00275F62"/>
    <w:rsid w:val="00282F62"/>
    <w:rsid w:val="00284B0F"/>
    <w:rsid w:val="002856FE"/>
    <w:rsid w:val="002908E6"/>
    <w:rsid w:val="00294937"/>
    <w:rsid w:val="002B1172"/>
    <w:rsid w:val="002B17C5"/>
    <w:rsid w:val="002B274E"/>
    <w:rsid w:val="002C0FD6"/>
    <w:rsid w:val="002C5EC3"/>
    <w:rsid w:val="002C6697"/>
    <w:rsid w:val="002C6A9C"/>
    <w:rsid w:val="002D067A"/>
    <w:rsid w:val="002E0EAE"/>
    <w:rsid w:val="002E2984"/>
    <w:rsid w:val="002E399A"/>
    <w:rsid w:val="002E40E2"/>
    <w:rsid w:val="002E4BB7"/>
    <w:rsid w:val="002E5965"/>
    <w:rsid w:val="002F009F"/>
    <w:rsid w:val="002F0A78"/>
    <w:rsid w:val="002F1CC1"/>
    <w:rsid w:val="002F234D"/>
    <w:rsid w:val="002F73D3"/>
    <w:rsid w:val="002F74DC"/>
    <w:rsid w:val="00303EF7"/>
    <w:rsid w:val="003051F0"/>
    <w:rsid w:val="0031364C"/>
    <w:rsid w:val="00313EC9"/>
    <w:rsid w:val="0031460E"/>
    <w:rsid w:val="003178D4"/>
    <w:rsid w:val="003210FB"/>
    <w:rsid w:val="00323C96"/>
    <w:rsid w:val="00326BB5"/>
    <w:rsid w:val="003278C0"/>
    <w:rsid w:val="003312F0"/>
    <w:rsid w:val="00332462"/>
    <w:rsid w:val="003377C3"/>
    <w:rsid w:val="00341C07"/>
    <w:rsid w:val="00343252"/>
    <w:rsid w:val="0034518E"/>
    <w:rsid w:val="003509F9"/>
    <w:rsid w:val="00352254"/>
    <w:rsid w:val="00354D1B"/>
    <w:rsid w:val="00355752"/>
    <w:rsid w:val="00357850"/>
    <w:rsid w:val="00360895"/>
    <w:rsid w:val="003631D4"/>
    <w:rsid w:val="00365057"/>
    <w:rsid w:val="00365A4D"/>
    <w:rsid w:val="00366CA7"/>
    <w:rsid w:val="00367966"/>
    <w:rsid w:val="0037466E"/>
    <w:rsid w:val="003809DA"/>
    <w:rsid w:val="00382829"/>
    <w:rsid w:val="00383CB1"/>
    <w:rsid w:val="003914A8"/>
    <w:rsid w:val="0039171F"/>
    <w:rsid w:val="00391C32"/>
    <w:rsid w:val="0039564C"/>
    <w:rsid w:val="00395672"/>
    <w:rsid w:val="003A32BD"/>
    <w:rsid w:val="003A474E"/>
    <w:rsid w:val="003A5176"/>
    <w:rsid w:val="003A774F"/>
    <w:rsid w:val="003A7EAD"/>
    <w:rsid w:val="003B0DE1"/>
    <w:rsid w:val="003B1113"/>
    <w:rsid w:val="003C2DC0"/>
    <w:rsid w:val="003C419B"/>
    <w:rsid w:val="003C4A0B"/>
    <w:rsid w:val="003E0EDC"/>
    <w:rsid w:val="003E620B"/>
    <w:rsid w:val="003E6733"/>
    <w:rsid w:val="003E67B2"/>
    <w:rsid w:val="003E75F7"/>
    <w:rsid w:val="003F1515"/>
    <w:rsid w:val="003F203B"/>
    <w:rsid w:val="003F29C4"/>
    <w:rsid w:val="003F4FF4"/>
    <w:rsid w:val="003F6E95"/>
    <w:rsid w:val="003F7B91"/>
    <w:rsid w:val="00401299"/>
    <w:rsid w:val="00403A1D"/>
    <w:rsid w:val="00405F64"/>
    <w:rsid w:val="00410088"/>
    <w:rsid w:val="004112D0"/>
    <w:rsid w:val="00413FBF"/>
    <w:rsid w:val="00415D6E"/>
    <w:rsid w:val="004167F5"/>
    <w:rsid w:val="00422EA9"/>
    <w:rsid w:val="004254B9"/>
    <w:rsid w:val="00425542"/>
    <w:rsid w:val="00426B5A"/>
    <w:rsid w:val="00432048"/>
    <w:rsid w:val="00434DBF"/>
    <w:rsid w:val="004354C0"/>
    <w:rsid w:val="00436696"/>
    <w:rsid w:val="00444265"/>
    <w:rsid w:val="0044588B"/>
    <w:rsid w:val="00445F1C"/>
    <w:rsid w:val="00446180"/>
    <w:rsid w:val="00454641"/>
    <w:rsid w:val="004630E8"/>
    <w:rsid w:val="00466990"/>
    <w:rsid w:val="00472B9E"/>
    <w:rsid w:val="00473CE5"/>
    <w:rsid w:val="00480EEC"/>
    <w:rsid w:val="00482052"/>
    <w:rsid w:val="00483AA5"/>
    <w:rsid w:val="00483F1F"/>
    <w:rsid w:val="0048664C"/>
    <w:rsid w:val="00487221"/>
    <w:rsid w:val="00492617"/>
    <w:rsid w:val="00495C13"/>
    <w:rsid w:val="00496AED"/>
    <w:rsid w:val="004A0479"/>
    <w:rsid w:val="004A197A"/>
    <w:rsid w:val="004A1A00"/>
    <w:rsid w:val="004A292E"/>
    <w:rsid w:val="004B257B"/>
    <w:rsid w:val="004B3446"/>
    <w:rsid w:val="004B3C07"/>
    <w:rsid w:val="004B6526"/>
    <w:rsid w:val="004B70EE"/>
    <w:rsid w:val="004C1227"/>
    <w:rsid w:val="004C2D1D"/>
    <w:rsid w:val="004C7BAD"/>
    <w:rsid w:val="004D41A8"/>
    <w:rsid w:val="004D5BC9"/>
    <w:rsid w:val="004D6474"/>
    <w:rsid w:val="004D67EF"/>
    <w:rsid w:val="004E48E7"/>
    <w:rsid w:val="004F157D"/>
    <w:rsid w:val="004F2532"/>
    <w:rsid w:val="004F49C1"/>
    <w:rsid w:val="004F7181"/>
    <w:rsid w:val="004F7F8D"/>
    <w:rsid w:val="00500430"/>
    <w:rsid w:val="00500EAD"/>
    <w:rsid w:val="00503ACD"/>
    <w:rsid w:val="00504BBB"/>
    <w:rsid w:val="00506A98"/>
    <w:rsid w:val="00514219"/>
    <w:rsid w:val="00514FBB"/>
    <w:rsid w:val="005155C7"/>
    <w:rsid w:val="00517667"/>
    <w:rsid w:val="005203B7"/>
    <w:rsid w:val="00532A97"/>
    <w:rsid w:val="00535A7A"/>
    <w:rsid w:val="00535F67"/>
    <w:rsid w:val="00536815"/>
    <w:rsid w:val="005371B2"/>
    <w:rsid w:val="00541009"/>
    <w:rsid w:val="0054108F"/>
    <w:rsid w:val="00545501"/>
    <w:rsid w:val="0055766D"/>
    <w:rsid w:val="005629A1"/>
    <w:rsid w:val="0056392B"/>
    <w:rsid w:val="00567131"/>
    <w:rsid w:val="00573115"/>
    <w:rsid w:val="00575742"/>
    <w:rsid w:val="00580109"/>
    <w:rsid w:val="0058501F"/>
    <w:rsid w:val="00590F64"/>
    <w:rsid w:val="00592576"/>
    <w:rsid w:val="005934F5"/>
    <w:rsid w:val="0059351F"/>
    <w:rsid w:val="005976A3"/>
    <w:rsid w:val="0059778E"/>
    <w:rsid w:val="005A101B"/>
    <w:rsid w:val="005A169C"/>
    <w:rsid w:val="005A1FB9"/>
    <w:rsid w:val="005A4600"/>
    <w:rsid w:val="005A470E"/>
    <w:rsid w:val="005A4BAE"/>
    <w:rsid w:val="005A4E5E"/>
    <w:rsid w:val="005A5691"/>
    <w:rsid w:val="005A6016"/>
    <w:rsid w:val="005A6D49"/>
    <w:rsid w:val="005B1523"/>
    <w:rsid w:val="005B16C0"/>
    <w:rsid w:val="005C6295"/>
    <w:rsid w:val="005D1030"/>
    <w:rsid w:val="005D3F85"/>
    <w:rsid w:val="005D4D29"/>
    <w:rsid w:val="005E1915"/>
    <w:rsid w:val="005E1D20"/>
    <w:rsid w:val="005E2A19"/>
    <w:rsid w:val="005F29C6"/>
    <w:rsid w:val="005F6247"/>
    <w:rsid w:val="00600DC8"/>
    <w:rsid w:val="00601D98"/>
    <w:rsid w:val="00601F6E"/>
    <w:rsid w:val="006028C3"/>
    <w:rsid w:val="00604013"/>
    <w:rsid w:val="006047F6"/>
    <w:rsid w:val="0061015E"/>
    <w:rsid w:val="00610750"/>
    <w:rsid w:val="00611F94"/>
    <w:rsid w:val="00612F1B"/>
    <w:rsid w:val="006168E6"/>
    <w:rsid w:val="00616B2E"/>
    <w:rsid w:val="00616CCF"/>
    <w:rsid w:val="00617A76"/>
    <w:rsid w:val="00622962"/>
    <w:rsid w:val="00622AC7"/>
    <w:rsid w:val="00623DBE"/>
    <w:rsid w:val="0062582A"/>
    <w:rsid w:val="00633F22"/>
    <w:rsid w:val="006359A7"/>
    <w:rsid w:val="00635CA6"/>
    <w:rsid w:val="00640483"/>
    <w:rsid w:val="006419C7"/>
    <w:rsid w:val="00641B0E"/>
    <w:rsid w:val="00641EBD"/>
    <w:rsid w:val="00643D30"/>
    <w:rsid w:val="0064472F"/>
    <w:rsid w:val="00646CF8"/>
    <w:rsid w:val="00647434"/>
    <w:rsid w:val="006517DF"/>
    <w:rsid w:val="0065388E"/>
    <w:rsid w:val="00664AB8"/>
    <w:rsid w:val="006653A4"/>
    <w:rsid w:val="00665853"/>
    <w:rsid w:val="00665A54"/>
    <w:rsid w:val="00670E9B"/>
    <w:rsid w:val="006738AA"/>
    <w:rsid w:val="00675506"/>
    <w:rsid w:val="00677391"/>
    <w:rsid w:val="00687706"/>
    <w:rsid w:val="006A0F8B"/>
    <w:rsid w:val="006A22B9"/>
    <w:rsid w:val="006B2AD4"/>
    <w:rsid w:val="006B2C6B"/>
    <w:rsid w:val="006B574E"/>
    <w:rsid w:val="006C0611"/>
    <w:rsid w:val="006C33AB"/>
    <w:rsid w:val="006C4E8E"/>
    <w:rsid w:val="006C52CD"/>
    <w:rsid w:val="006C5306"/>
    <w:rsid w:val="006C643D"/>
    <w:rsid w:val="006C76F8"/>
    <w:rsid w:val="006D00A0"/>
    <w:rsid w:val="006D47C8"/>
    <w:rsid w:val="006D5CF3"/>
    <w:rsid w:val="006D6296"/>
    <w:rsid w:val="006E1748"/>
    <w:rsid w:val="006E2201"/>
    <w:rsid w:val="006E355B"/>
    <w:rsid w:val="006E3B66"/>
    <w:rsid w:val="006E4D43"/>
    <w:rsid w:val="006E62AA"/>
    <w:rsid w:val="006E6B20"/>
    <w:rsid w:val="006F0795"/>
    <w:rsid w:val="006F17AC"/>
    <w:rsid w:val="006F200E"/>
    <w:rsid w:val="0070035A"/>
    <w:rsid w:val="007004E6"/>
    <w:rsid w:val="0070060C"/>
    <w:rsid w:val="00700818"/>
    <w:rsid w:val="00712B88"/>
    <w:rsid w:val="007141DF"/>
    <w:rsid w:val="007169BD"/>
    <w:rsid w:val="007204D0"/>
    <w:rsid w:val="0072179C"/>
    <w:rsid w:val="00722CA5"/>
    <w:rsid w:val="00724CBE"/>
    <w:rsid w:val="00725E17"/>
    <w:rsid w:val="0073127C"/>
    <w:rsid w:val="00731C5A"/>
    <w:rsid w:val="0073407E"/>
    <w:rsid w:val="00734A08"/>
    <w:rsid w:val="00735639"/>
    <w:rsid w:val="0074126D"/>
    <w:rsid w:val="00753979"/>
    <w:rsid w:val="00755582"/>
    <w:rsid w:val="007621EE"/>
    <w:rsid w:val="0076306C"/>
    <w:rsid w:val="00764D85"/>
    <w:rsid w:val="00765FEE"/>
    <w:rsid w:val="00766BD9"/>
    <w:rsid w:val="007747BE"/>
    <w:rsid w:val="00785E50"/>
    <w:rsid w:val="007878D9"/>
    <w:rsid w:val="00791374"/>
    <w:rsid w:val="00791B6D"/>
    <w:rsid w:val="00791F9A"/>
    <w:rsid w:val="007A7586"/>
    <w:rsid w:val="007B256E"/>
    <w:rsid w:val="007B3E30"/>
    <w:rsid w:val="007B5178"/>
    <w:rsid w:val="007B64B4"/>
    <w:rsid w:val="007B6F3A"/>
    <w:rsid w:val="007C11C9"/>
    <w:rsid w:val="007C11D4"/>
    <w:rsid w:val="007C12E0"/>
    <w:rsid w:val="007C38E2"/>
    <w:rsid w:val="007C43F8"/>
    <w:rsid w:val="007C4ADB"/>
    <w:rsid w:val="007D1B6B"/>
    <w:rsid w:val="007D2AC7"/>
    <w:rsid w:val="007E0A37"/>
    <w:rsid w:val="007E0E3A"/>
    <w:rsid w:val="007E3B68"/>
    <w:rsid w:val="007E725A"/>
    <w:rsid w:val="007F1FE6"/>
    <w:rsid w:val="008045B1"/>
    <w:rsid w:val="00805A39"/>
    <w:rsid w:val="008063E7"/>
    <w:rsid w:val="00806DF9"/>
    <w:rsid w:val="00814134"/>
    <w:rsid w:val="00814F77"/>
    <w:rsid w:val="00815A97"/>
    <w:rsid w:val="00815CCB"/>
    <w:rsid w:val="00817DC2"/>
    <w:rsid w:val="008202AC"/>
    <w:rsid w:val="00822B01"/>
    <w:rsid w:val="008234CE"/>
    <w:rsid w:val="0082770E"/>
    <w:rsid w:val="00831849"/>
    <w:rsid w:val="00833061"/>
    <w:rsid w:val="0083484A"/>
    <w:rsid w:val="00837E06"/>
    <w:rsid w:val="00841A89"/>
    <w:rsid w:val="00842AD5"/>
    <w:rsid w:val="00843A04"/>
    <w:rsid w:val="008446CD"/>
    <w:rsid w:val="00846510"/>
    <w:rsid w:val="00847E47"/>
    <w:rsid w:val="00850951"/>
    <w:rsid w:val="00852718"/>
    <w:rsid w:val="008626DC"/>
    <w:rsid w:val="00863DE1"/>
    <w:rsid w:val="00864132"/>
    <w:rsid w:val="00864DCD"/>
    <w:rsid w:val="00865916"/>
    <w:rsid w:val="00865EF6"/>
    <w:rsid w:val="00867838"/>
    <w:rsid w:val="00867D1A"/>
    <w:rsid w:val="008711FC"/>
    <w:rsid w:val="00873F1B"/>
    <w:rsid w:val="008745D8"/>
    <w:rsid w:val="00874E97"/>
    <w:rsid w:val="008770B8"/>
    <w:rsid w:val="00880399"/>
    <w:rsid w:val="008806DE"/>
    <w:rsid w:val="008834DB"/>
    <w:rsid w:val="008835C5"/>
    <w:rsid w:val="00895210"/>
    <w:rsid w:val="00895217"/>
    <w:rsid w:val="008952D9"/>
    <w:rsid w:val="008978FE"/>
    <w:rsid w:val="008A236C"/>
    <w:rsid w:val="008A2E53"/>
    <w:rsid w:val="008A3430"/>
    <w:rsid w:val="008A548A"/>
    <w:rsid w:val="008B2566"/>
    <w:rsid w:val="008B772B"/>
    <w:rsid w:val="008C2916"/>
    <w:rsid w:val="008C2FC9"/>
    <w:rsid w:val="008C36D5"/>
    <w:rsid w:val="008D60B1"/>
    <w:rsid w:val="008D63CA"/>
    <w:rsid w:val="008D726A"/>
    <w:rsid w:val="008E01A2"/>
    <w:rsid w:val="008E21A1"/>
    <w:rsid w:val="008F1B26"/>
    <w:rsid w:val="008F580E"/>
    <w:rsid w:val="008F5998"/>
    <w:rsid w:val="008F5C5F"/>
    <w:rsid w:val="008F64F2"/>
    <w:rsid w:val="008F79B7"/>
    <w:rsid w:val="0090254D"/>
    <w:rsid w:val="00903184"/>
    <w:rsid w:val="00907DA9"/>
    <w:rsid w:val="009127DD"/>
    <w:rsid w:val="00915932"/>
    <w:rsid w:val="00922166"/>
    <w:rsid w:val="00922993"/>
    <w:rsid w:val="00923289"/>
    <w:rsid w:val="0092538C"/>
    <w:rsid w:val="009303E1"/>
    <w:rsid w:val="009304DA"/>
    <w:rsid w:val="00931FBF"/>
    <w:rsid w:val="00932405"/>
    <w:rsid w:val="0093388F"/>
    <w:rsid w:val="009338E3"/>
    <w:rsid w:val="00934F53"/>
    <w:rsid w:val="00937C95"/>
    <w:rsid w:val="00937F7D"/>
    <w:rsid w:val="009450F1"/>
    <w:rsid w:val="009477E1"/>
    <w:rsid w:val="00953CBD"/>
    <w:rsid w:val="00953EF8"/>
    <w:rsid w:val="009579EB"/>
    <w:rsid w:val="00962DDD"/>
    <w:rsid w:val="00963891"/>
    <w:rsid w:val="00964308"/>
    <w:rsid w:val="00966F1A"/>
    <w:rsid w:val="00970BFA"/>
    <w:rsid w:val="009719F2"/>
    <w:rsid w:val="00972E88"/>
    <w:rsid w:val="00973398"/>
    <w:rsid w:val="0097394E"/>
    <w:rsid w:val="009778CF"/>
    <w:rsid w:val="00980A38"/>
    <w:rsid w:val="0098156B"/>
    <w:rsid w:val="00983E42"/>
    <w:rsid w:val="00983F60"/>
    <w:rsid w:val="009851B0"/>
    <w:rsid w:val="00985B0A"/>
    <w:rsid w:val="0099569A"/>
    <w:rsid w:val="009966EA"/>
    <w:rsid w:val="009A3184"/>
    <w:rsid w:val="009A554B"/>
    <w:rsid w:val="009A6114"/>
    <w:rsid w:val="009B1B7F"/>
    <w:rsid w:val="009B1E9D"/>
    <w:rsid w:val="009B6552"/>
    <w:rsid w:val="009C0BBC"/>
    <w:rsid w:val="009C1581"/>
    <w:rsid w:val="009C4176"/>
    <w:rsid w:val="009C41F4"/>
    <w:rsid w:val="009C4FE0"/>
    <w:rsid w:val="009C61BB"/>
    <w:rsid w:val="009C7BB7"/>
    <w:rsid w:val="009D1886"/>
    <w:rsid w:val="009D2907"/>
    <w:rsid w:val="009D6A91"/>
    <w:rsid w:val="009D6DDB"/>
    <w:rsid w:val="009D74AC"/>
    <w:rsid w:val="009E3F71"/>
    <w:rsid w:val="009E539F"/>
    <w:rsid w:val="009F0486"/>
    <w:rsid w:val="009F0AB6"/>
    <w:rsid w:val="009F1BFB"/>
    <w:rsid w:val="009F710C"/>
    <w:rsid w:val="00A001DC"/>
    <w:rsid w:val="00A07A3B"/>
    <w:rsid w:val="00A10D07"/>
    <w:rsid w:val="00A11ABE"/>
    <w:rsid w:val="00A156AF"/>
    <w:rsid w:val="00A16422"/>
    <w:rsid w:val="00A174E5"/>
    <w:rsid w:val="00A17E4F"/>
    <w:rsid w:val="00A25AF9"/>
    <w:rsid w:val="00A27196"/>
    <w:rsid w:val="00A32FD3"/>
    <w:rsid w:val="00A356AD"/>
    <w:rsid w:val="00A443F0"/>
    <w:rsid w:val="00A46624"/>
    <w:rsid w:val="00A47161"/>
    <w:rsid w:val="00A55545"/>
    <w:rsid w:val="00A65817"/>
    <w:rsid w:val="00A67596"/>
    <w:rsid w:val="00A73719"/>
    <w:rsid w:val="00A73DC2"/>
    <w:rsid w:val="00A77DE2"/>
    <w:rsid w:val="00A807DA"/>
    <w:rsid w:val="00A80895"/>
    <w:rsid w:val="00A80BE5"/>
    <w:rsid w:val="00A81B1A"/>
    <w:rsid w:val="00A826AF"/>
    <w:rsid w:val="00A9053F"/>
    <w:rsid w:val="00A90985"/>
    <w:rsid w:val="00A92620"/>
    <w:rsid w:val="00A936FA"/>
    <w:rsid w:val="00A93705"/>
    <w:rsid w:val="00A96A3E"/>
    <w:rsid w:val="00AA4E83"/>
    <w:rsid w:val="00AB0067"/>
    <w:rsid w:val="00AB0397"/>
    <w:rsid w:val="00AB4FA2"/>
    <w:rsid w:val="00AC031A"/>
    <w:rsid w:val="00AC7237"/>
    <w:rsid w:val="00AD1F5B"/>
    <w:rsid w:val="00AD1FEC"/>
    <w:rsid w:val="00AD6F41"/>
    <w:rsid w:val="00AE4070"/>
    <w:rsid w:val="00AE4CA6"/>
    <w:rsid w:val="00AE66C2"/>
    <w:rsid w:val="00AF1433"/>
    <w:rsid w:val="00AF3ABA"/>
    <w:rsid w:val="00B0144C"/>
    <w:rsid w:val="00B0326F"/>
    <w:rsid w:val="00B0413D"/>
    <w:rsid w:val="00B07ABA"/>
    <w:rsid w:val="00B117C2"/>
    <w:rsid w:val="00B12518"/>
    <w:rsid w:val="00B1304B"/>
    <w:rsid w:val="00B1335B"/>
    <w:rsid w:val="00B135EC"/>
    <w:rsid w:val="00B16721"/>
    <w:rsid w:val="00B16D94"/>
    <w:rsid w:val="00B2112A"/>
    <w:rsid w:val="00B21C7D"/>
    <w:rsid w:val="00B24C11"/>
    <w:rsid w:val="00B30212"/>
    <w:rsid w:val="00B33663"/>
    <w:rsid w:val="00B34AFC"/>
    <w:rsid w:val="00B36ACA"/>
    <w:rsid w:val="00B370BC"/>
    <w:rsid w:val="00B374A3"/>
    <w:rsid w:val="00B40C94"/>
    <w:rsid w:val="00B423DE"/>
    <w:rsid w:val="00B42C2E"/>
    <w:rsid w:val="00B45974"/>
    <w:rsid w:val="00B46F6C"/>
    <w:rsid w:val="00B471F0"/>
    <w:rsid w:val="00B506CC"/>
    <w:rsid w:val="00B510F7"/>
    <w:rsid w:val="00B519DD"/>
    <w:rsid w:val="00B5660B"/>
    <w:rsid w:val="00B56BE0"/>
    <w:rsid w:val="00B57B9D"/>
    <w:rsid w:val="00B600D9"/>
    <w:rsid w:val="00B6439A"/>
    <w:rsid w:val="00B65B27"/>
    <w:rsid w:val="00B70E3A"/>
    <w:rsid w:val="00B7278B"/>
    <w:rsid w:val="00B75C80"/>
    <w:rsid w:val="00B80CFA"/>
    <w:rsid w:val="00B83269"/>
    <w:rsid w:val="00B849AC"/>
    <w:rsid w:val="00B9319B"/>
    <w:rsid w:val="00B96DB0"/>
    <w:rsid w:val="00B975F8"/>
    <w:rsid w:val="00BA26AD"/>
    <w:rsid w:val="00BA2EBE"/>
    <w:rsid w:val="00BA60E9"/>
    <w:rsid w:val="00BA6DE0"/>
    <w:rsid w:val="00BB2EE9"/>
    <w:rsid w:val="00BB740F"/>
    <w:rsid w:val="00BB7758"/>
    <w:rsid w:val="00BC37A3"/>
    <w:rsid w:val="00BC6D80"/>
    <w:rsid w:val="00BD0919"/>
    <w:rsid w:val="00BD1BB0"/>
    <w:rsid w:val="00BD3F8B"/>
    <w:rsid w:val="00BD4241"/>
    <w:rsid w:val="00BD7EE8"/>
    <w:rsid w:val="00BE2C24"/>
    <w:rsid w:val="00BF23CC"/>
    <w:rsid w:val="00BF6204"/>
    <w:rsid w:val="00BF72CD"/>
    <w:rsid w:val="00C01A6F"/>
    <w:rsid w:val="00C055D1"/>
    <w:rsid w:val="00C056A7"/>
    <w:rsid w:val="00C110B9"/>
    <w:rsid w:val="00C11342"/>
    <w:rsid w:val="00C121C6"/>
    <w:rsid w:val="00C13EA7"/>
    <w:rsid w:val="00C13FBC"/>
    <w:rsid w:val="00C1412E"/>
    <w:rsid w:val="00C174D5"/>
    <w:rsid w:val="00C32595"/>
    <w:rsid w:val="00C3530E"/>
    <w:rsid w:val="00C422B5"/>
    <w:rsid w:val="00C428C0"/>
    <w:rsid w:val="00C474F4"/>
    <w:rsid w:val="00C50F70"/>
    <w:rsid w:val="00C5113B"/>
    <w:rsid w:val="00C514A6"/>
    <w:rsid w:val="00C51A2A"/>
    <w:rsid w:val="00C56593"/>
    <w:rsid w:val="00C638FE"/>
    <w:rsid w:val="00C655AE"/>
    <w:rsid w:val="00C70622"/>
    <w:rsid w:val="00C719CF"/>
    <w:rsid w:val="00C71A97"/>
    <w:rsid w:val="00C7239A"/>
    <w:rsid w:val="00C74B8A"/>
    <w:rsid w:val="00C80B19"/>
    <w:rsid w:val="00C84CAD"/>
    <w:rsid w:val="00C874A5"/>
    <w:rsid w:val="00C94D67"/>
    <w:rsid w:val="00C95679"/>
    <w:rsid w:val="00CA0B03"/>
    <w:rsid w:val="00CA1558"/>
    <w:rsid w:val="00CA1772"/>
    <w:rsid w:val="00CA35E3"/>
    <w:rsid w:val="00CA66E9"/>
    <w:rsid w:val="00CB2D80"/>
    <w:rsid w:val="00CB5D0C"/>
    <w:rsid w:val="00CB6A37"/>
    <w:rsid w:val="00CB733A"/>
    <w:rsid w:val="00CB7534"/>
    <w:rsid w:val="00CB7CC4"/>
    <w:rsid w:val="00CC0CD7"/>
    <w:rsid w:val="00CC136C"/>
    <w:rsid w:val="00CC18E8"/>
    <w:rsid w:val="00CC4B82"/>
    <w:rsid w:val="00CC57BD"/>
    <w:rsid w:val="00CD0301"/>
    <w:rsid w:val="00CD0838"/>
    <w:rsid w:val="00CD15E9"/>
    <w:rsid w:val="00CE0EEC"/>
    <w:rsid w:val="00CF14CD"/>
    <w:rsid w:val="00CF2185"/>
    <w:rsid w:val="00CF28A1"/>
    <w:rsid w:val="00CF3CA0"/>
    <w:rsid w:val="00CF475A"/>
    <w:rsid w:val="00CF5C70"/>
    <w:rsid w:val="00CF639E"/>
    <w:rsid w:val="00D00C62"/>
    <w:rsid w:val="00D02E87"/>
    <w:rsid w:val="00D051FF"/>
    <w:rsid w:val="00D10FC0"/>
    <w:rsid w:val="00D136D2"/>
    <w:rsid w:val="00D14952"/>
    <w:rsid w:val="00D238E0"/>
    <w:rsid w:val="00D2446C"/>
    <w:rsid w:val="00D25EDD"/>
    <w:rsid w:val="00D27AEA"/>
    <w:rsid w:val="00D32DA2"/>
    <w:rsid w:val="00D37114"/>
    <w:rsid w:val="00D41838"/>
    <w:rsid w:val="00D451A7"/>
    <w:rsid w:val="00D451B2"/>
    <w:rsid w:val="00D47CBF"/>
    <w:rsid w:val="00D50022"/>
    <w:rsid w:val="00D50CDA"/>
    <w:rsid w:val="00D62106"/>
    <w:rsid w:val="00D6250D"/>
    <w:rsid w:val="00D6268C"/>
    <w:rsid w:val="00D64A5F"/>
    <w:rsid w:val="00D65158"/>
    <w:rsid w:val="00D703E1"/>
    <w:rsid w:val="00D7164D"/>
    <w:rsid w:val="00D71B2D"/>
    <w:rsid w:val="00D7456B"/>
    <w:rsid w:val="00D74AD1"/>
    <w:rsid w:val="00D753EB"/>
    <w:rsid w:val="00D75D8E"/>
    <w:rsid w:val="00D76595"/>
    <w:rsid w:val="00D77E7E"/>
    <w:rsid w:val="00D82A5A"/>
    <w:rsid w:val="00D8388D"/>
    <w:rsid w:val="00D9013C"/>
    <w:rsid w:val="00D91482"/>
    <w:rsid w:val="00D92743"/>
    <w:rsid w:val="00D92A29"/>
    <w:rsid w:val="00D93A28"/>
    <w:rsid w:val="00D94B02"/>
    <w:rsid w:val="00D959C7"/>
    <w:rsid w:val="00D96F5E"/>
    <w:rsid w:val="00D97261"/>
    <w:rsid w:val="00D973E7"/>
    <w:rsid w:val="00DA26FB"/>
    <w:rsid w:val="00DA2C1D"/>
    <w:rsid w:val="00DA4E33"/>
    <w:rsid w:val="00DA6E90"/>
    <w:rsid w:val="00DA78B6"/>
    <w:rsid w:val="00DA7BA3"/>
    <w:rsid w:val="00DB3CAF"/>
    <w:rsid w:val="00DB5770"/>
    <w:rsid w:val="00DB676F"/>
    <w:rsid w:val="00DB69F4"/>
    <w:rsid w:val="00DD17AE"/>
    <w:rsid w:val="00DD374A"/>
    <w:rsid w:val="00DD4E7C"/>
    <w:rsid w:val="00DD5296"/>
    <w:rsid w:val="00DD55C8"/>
    <w:rsid w:val="00DE17A7"/>
    <w:rsid w:val="00DE5269"/>
    <w:rsid w:val="00DF1347"/>
    <w:rsid w:val="00DF56F8"/>
    <w:rsid w:val="00E0301E"/>
    <w:rsid w:val="00E055A9"/>
    <w:rsid w:val="00E06BA5"/>
    <w:rsid w:val="00E0740C"/>
    <w:rsid w:val="00E1673B"/>
    <w:rsid w:val="00E17312"/>
    <w:rsid w:val="00E2518B"/>
    <w:rsid w:val="00E26593"/>
    <w:rsid w:val="00E27ABC"/>
    <w:rsid w:val="00E31899"/>
    <w:rsid w:val="00E32BA5"/>
    <w:rsid w:val="00E33923"/>
    <w:rsid w:val="00E3535B"/>
    <w:rsid w:val="00E41230"/>
    <w:rsid w:val="00E43E7A"/>
    <w:rsid w:val="00E50102"/>
    <w:rsid w:val="00E514A9"/>
    <w:rsid w:val="00E66156"/>
    <w:rsid w:val="00E7079A"/>
    <w:rsid w:val="00E73144"/>
    <w:rsid w:val="00E73BDD"/>
    <w:rsid w:val="00E81C32"/>
    <w:rsid w:val="00E82E34"/>
    <w:rsid w:val="00E864AE"/>
    <w:rsid w:val="00E87F6C"/>
    <w:rsid w:val="00EA05B7"/>
    <w:rsid w:val="00EA3629"/>
    <w:rsid w:val="00EA4C15"/>
    <w:rsid w:val="00EA4C7A"/>
    <w:rsid w:val="00EB218D"/>
    <w:rsid w:val="00EB2761"/>
    <w:rsid w:val="00EB2D9C"/>
    <w:rsid w:val="00EB3CFF"/>
    <w:rsid w:val="00EC18A9"/>
    <w:rsid w:val="00EC4BD1"/>
    <w:rsid w:val="00EC5C28"/>
    <w:rsid w:val="00EC6F21"/>
    <w:rsid w:val="00ED0729"/>
    <w:rsid w:val="00ED0E0F"/>
    <w:rsid w:val="00ED25E4"/>
    <w:rsid w:val="00ED3811"/>
    <w:rsid w:val="00ED567D"/>
    <w:rsid w:val="00EE0741"/>
    <w:rsid w:val="00EE156C"/>
    <w:rsid w:val="00EE19D2"/>
    <w:rsid w:val="00EE1DBD"/>
    <w:rsid w:val="00EE3CC1"/>
    <w:rsid w:val="00EE6985"/>
    <w:rsid w:val="00EE6CC8"/>
    <w:rsid w:val="00EF376C"/>
    <w:rsid w:val="00EF37CE"/>
    <w:rsid w:val="00EF4B1A"/>
    <w:rsid w:val="00F00F0F"/>
    <w:rsid w:val="00F05EA9"/>
    <w:rsid w:val="00F0793A"/>
    <w:rsid w:val="00F13DCB"/>
    <w:rsid w:val="00F154B1"/>
    <w:rsid w:val="00F16B0A"/>
    <w:rsid w:val="00F20C40"/>
    <w:rsid w:val="00F20E00"/>
    <w:rsid w:val="00F21B01"/>
    <w:rsid w:val="00F263E6"/>
    <w:rsid w:val="00F27916"/>
    <w:rsid w:val="00F333C0"/>
    <w:rsid w:val="00F36FB9"/>
    <w:rsid w:val="00F407BC"/>
    <w:rsid w:val="00F425D3"/>
    <w:rsid w:val="00F43B14"/>
    <w:rsid w:val="00F4758B"/>
    <w:rsid w:val="00F5159A"/>
    <w:rsid w:val="00F54722"/>
    <w:rsid w:val="00F57B2D"/>
    <w:rsid w:val="00F601FD"/>
    <w:rsid w:val="00F60C75"/>
    <w:rsid w:val="00F615AF"/>
    <w:rsid w:val="00F628B4"/>
    <w:rsid w:val="00F64A06"/>
    <w:rsid w:val="00F64E25"/>
    <w:rsid w:val="00F65E0C"/>
    <w:rsid w:val="00F77046"/>
    <w:rsid w:val="00F8571D"/>
    <w:rsid w:val="00F93A2F"/>
    <w:rsid w:val="00F94BE7"/>
    <w:rsid w:val="00FA1008"/>
    <w:rsid w:val="00FA5EF6"/>
    <w:rsid w:val="00FB1515"/>
    <w:rsid w:val="00FB1E24"/>
    <w:rsid w:val="00FB2119"/>
    <w:rsid w:val="00FB39A7"/>
    <w:rsid w:val="00FB78A0"/>
    <w:rsid w:val="00FB790F"/>
    <w:rsid w:val="00FC0531"/>
    <w:rsid w:val="00FC07B7"/>
    <w:rsid w:val="00FC2F11"/>
    <w:rsid w:val="00FC5931"/>
    <w:rsid w:val="00FC5DB1"/>
    <w:rsid w:val="00FC6545"/>
    <w:rsid w:val="00FC6689"/>
    <w:rsid w:val="00FC6F8B"/>
    <w:rsid w:val="00FD1F86"/>
    <w:rsid w:val="00FD5BFA"/>
    <w:rsid w:val="00FE38F6"/>
    <w:rsid w:val="00FE541F"/>
    <w:rsid w:val="00FE56CF"/>
    <w:rsid w:val="00FE7C88"/>
    <w:rsid w:val="00FF2235"/>
    <w:rsid w:val="00FF2434"/>
    <w:rsid w:val="00FF33CE"/>
    <w:rsid w:val="00FF3B49"/>
    <w:rsid w:val="00FF3EFE"/>
    <w:rsid w:val="00FF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4271C80"/>
  <w15:docId w15:val="{3BB54052-72A0-4EC1-9DF7-D133E44BC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2719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2">
    <w:name w:val="heading 2"/>
    <w:basedOn w:val="Normlny"/>
    <w:next w:val="Normlny"/>
    <w:link w:val="Nadpis2Char"/>
    <w:uiPriority w:val="99"/>
    <w:qFormat/>
    <w:rsid w:val="003E620B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semiHidden/>
    <w:locked/>
    <w:rsid w:val="003E620B"/>
    <w:rPr>
      <w:rFonts w:ascii="Cambria" w:hAnsi="Cambria" w:cs="Cambria"/>
      <w:b/>
      <w:bCs/>
      <w:color w:val="4F81BD"/>
      <w:sz w:val="26"/>
      <w:szCs w:val="26"/>
    </w:rPr>
  </w:style>
  <w:style w:type="paragraph" w:styleId="Odsekzoznamu">
    <w:name w:val="List Paragraph"/>
    <w:basedOn w:val="Normlny"/>
    <w:link w:val="OdsekzoznamuChar"/>
    <w:uiPriority w:val="34"/>
    <w:qFormat/>
    <w:rsid w:val="003B0DE1"/>
    <w:pPr>
      <w:ind w:left="720"/>
    </w:pPr>
  </w:style>
  <w:style w:type="paragraph" w:styleId="Hlavika">
    <w:name w:val="header"/>
    <w:basedOn w:val="Normlny"/>
    <w:link w:val="HlavikaChar"/>
    <w:uiPriority w:val="99"/>
    <w:rsid w:val="0072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7204D0"/>
  </w:style>
  <w:style w:type="paragraph" w:styleId="Pta">
    <w:name w:val="footer"/>
    <w:basedOn w:val="Normlny"/>
    <w:link w:val="PtaChar"/>
    <w:uiPriority w:val="99"/>
    <w:rsid w:val="0072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7204D0"/>
  </w:style>
  <w:style w:type="table" w:styleId="Mriekatabuky">
    <w:name w:val="Table Grid"/>
    <w:basedOn w:val="Normlnatabuka"/>
    <w:uiPriority w:val="99"/>
    <w:rsid w:val="005A169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ntrovan">
    <w:name w:val="Centrovaný"/>
    <w:basedOn w:val="Normlny"/>
    <w:next w:val="Nadpis2"/>
    <w:uiPriority w:val="99"/>
    <w:rsid w:val="003E620B"/>
    <w:pPr>
      <w:keepNext/>
      <w:spacing w:before="120" w:after="240" w:line="240" w:lineRule="auto"/>
      <w:jc w:val="center"/>
    </w:pPr>
    <w:rPr>
      <w:rFonts w:ascii="Times New (W1)" w:eastAsia="Times New Roman" w:hAnsi="Times New (W1)" w:cs="Times New (W1)"/>
      <w:b/>
      <w:bCs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8F58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8F580E"/>
    <w:rPr>
      <w:rFonts w:ascii="Tahoma" w:hAnsi="Tahoma" w:cs="Tahoma"/>
      <w:sz w:val="16"/>
      <w:szCs w:val="16"/>
    </w:rPr>
  </w:style>
  <w:style w:type="paragraph" w:styleId="Bezriadkovania">
    <w:name w:val="No Spacing"/>
    <w:uiPriority w:val="1"/>
    <w:qFormat/>
    <w:rsid w:val="00382829"/>
    <w:rPr>
      <w:rFonts w:cs="Calibri"/>
      <w:sz w:val="22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A54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A548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A548A"/>
    <w:rPr>
      <w:rFonts w:cs="Calibri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548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548A"/>
    <w:rPr>
      <w:rFonts w:cs="Calibri"/>
      <w:b/>
      <w:bCs/>
      <w:lang w:eastAsia="en-US"/>
    </w:rPr>
  </w:style>
  <w:style w:type="character" w:customStyle="1" w:styleId="ra">
    <w:name w:val="ra"/>
    <w:rsid w:val="002245E4"/>
  </w:style>
  <w:style w:type="paragraph" w:customStyle="1" w:styleId="Default">
    <w:name w:val="Default"/>
    <w:rsid w:val="00415D6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semiHidden/>
    <w:unhideWhenUsed/>
    <w:rsid w:val="007A7586"/>
    <w:rPr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A774F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A774F"/>
    <w:rPr>
      <w:rFonts w:asciiTheme="minorHAnsi" w:eastAsiaTheme="minorHAnsi" w:hAnsiTheme="minorHAnsi" w:cstheme="minorBidi"/>
      <w:lang w:eastAsia="en-US"/>
    </w:rPr>
  </w:style>
  <w:style w:type="character" w:styleId="Siln">
    <w:name w:val="Strong"/>
    <w:basedOn w:val="Predvolenpsmoodseku"/>
    <w:uiPriority w:val="22"/>
    <w:qFormat/>
    <w:locked/>
    <w:rsid w:val="00F628B4"/>
    <w:rPr>
      <w:b/>
      <w:bCs/>
    </w:rPr>
  </w:style>
  <w:style w:type="character" w:customStyle="1" w:styleId="OdsekzoznamuChar">
    <w:name w:val="Odsek zoznamu Char"/>
    <w:link w:val="Odsekzoznamu"/>
    <w:uiPriority w:val="34"/>
    <w:locked/>
    <w:rsid w:val="00FA1008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3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3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B1987-AEF5-4053-B2BA-3C817D0C3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10</Pages>
  <Words>2646</Words>
  <Characters>16473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Zmluva o prístupe podnikateľa</vt:lpstr>
    </vt:vector>
  </TitlesOfParts>
  <Company/>
  <LinksUpToDate>false</LinksUpToDate>
  <CharactersWithSpaces>19081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prístupe podnikateľa</dc:title>
  <dc:creator>Marian Miko</dc:creator>
  <cp:lastModifiedBy>Lenka Štechová</cp:lastModifiedBy>
  <cp:revision>228</cp:revision>
  <cp:lastPrinted>2018-03-29T07:12:00Z</cp:lastPrinted>
  <dcterms:created xsi:type="dcterms:W3CDTF">2019-01-04T13:20:00Z</dcterms:created>
  <dcterms:modified xsi:type="dcterms:W3CDTF">2020-11-23T11:16:00Z</dcterms:modified>
</cp:coreProperties>
</file>